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47" w:rsidRPr="006D5A61" w:rsidRDefault="00690147" w:rsidP="00690147">
      <w:pPr>
        <w:pStyle w:val="BodyText"/>
        <w:tabs>
          <w:tab w:val="center" w:pos="4320"/>
          <w:tab w:val="right" w:pos="8640"/>
        </w:tabs>
        <w:spacing w:after="0"/>
        <w:ind w:left="-142" w:right="-2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Anexa nr. 1</w:t>
      </w:r>
    </w:p>
    <w:p w:rsidR="00690147" w:rsidRPr="005711E2" w:rsidRDefault="00690147" w:rsidP="00690147">
      <w:pPr>
        <w:rPr>
          <w:b/>
        </w:rPr>
      </w:pPr>
      <w:r w:rsidRPr="005711E2">
        <w:rPr>
          <w:rFonts w:ascii="RomJurnalist" w:hAnsi="RomJurnalist"/>
          <w:lang w:val="pt-BR"/>
        </w:rPr>
        <w:t xml:space="preserve">                     </w:t>
      </w:r>
      <w:r w:rsidRPr="005711E2">
        <w:rPr>
          <w:b/>
        </w:rPr>
        <w:t xml:space="preserve">           ROMÂNIA</w:t>
      </w:r>
      <w:r>
        <w:rPr>
          <w:b/>
        </w:rPr>
        <w:t xml:space="preserve"> </w:t>
      </w:r>
    </w:p>
    <w:p w:rsidR="00690147" w:rsidRPr="005711E2" w:rsidRDefault="00690147" w:rsidP="00690147">
      <w:pPr>
        <w:pStyle w:val="Header"/>
        <w:wordWrap w:val="0"/>
        <w:rPr>
          <w:b/>
        </w:rPr>
      </w:pPr>
      <w:r w:rsidRPr="005711E2">
        <w:rPr>
          <w:b/>
        </w:rPr>
        <w:t xml:space="preserve">            MINISTERUL AFACERILOR INTERNE</w:t>
      </w:r>
    </w:p>
    <w:p w:rsidR="00690147" w:rsidRPr="005711E2" w:rsidRDefault="00690147" w:rsidP="00690147">
      <w:pPr>
        <w:pStyle w:val="Header"/>
        <w:wordWrap w:val="0"/>
        <w:rPr>
          <w:b/>
        </w:rPr>
      </w:pPr>
      <w:r w:rsidRPr="005711E2">
        <w:rPr>
          <w:b/>
        </w:rPr>
        <w:t>INSPECTORATUL GENERAL AL POLIȚIEI ROMÂNE</w:t>
      </w:r>
    </w:p>
    <w:p w:rsidR="00690147" w:rsidRPr="005711E2" w:rsidRDefault="00690147" w:rsidP="00690147">
      <w:pPr>
        <w:pStyle w:val="Header"/>
        <w:wordWrap w:val="0"/>
        <w:rPr>
          <w:b/>
        </w:rPr>
      </w:pPr>
      <w:r w:rsidRPr="005711E2">
        <w:rPr>
          <w:b/>
        </w:rPr>
        <w:t xml:space="preserve"> INSPECTORATUL DE POLIȚIE JUDEŢEAN </w:t>
      </w:r>
      <w:r>
        <w:rPr>
          <w:b/>
        </w:rPr>
        <w:t>DAMBOVITA</w:t>
      </w:r>
    </w:p>
    <w:p w:rsidR="00690147" w:rsidRPr="005711E2" w:rsidRDefault="00690147" w:rsidP="00690147">
      <w:pPr>
        <w:pStyle w:val="Header"/>
        <w:wordWrap w:val="0"/>
        <w:rPr>
          <w:b/>
        </w:rPr>
      </w:pPr>
      <w:r w:rsidRPr="005711E2">
        <w:rPr>
          <w:b/>
        </w:rPr>
        <w:t xml:space="preserve">               COMISIA DE CONCURS/EXAMEN</w:t>
      </w:r>
    </w:p>
    <w:p w:rsidR="00690147" w:rsidRPr="005711E2" w:rsidRDefault="00690147" w:rsidP="00690147">
      <w:pPr>
        <w:jc w:val="both"/>
        <w:rPr>
          <w:rFonts w:ascii="Tahoma" w:hAnsi="Tahoma" w:cs="Tahoma"/>
          <w:b/>
        </w:rPr>
      </w:pPr>
    </w:p>
    <w:p w:rsidR="00690147" w:rsidRPr="005711E2" w:rsidRDefault="00690147" w:rsidP="00690147">
      <w:pPr>
        <w:jc w:val="both"/>
        <w:rPr>
          <w:b/>
        </w:rPr>
      </w:pPr>
      <w:r w:rsidRPr="005711E2">
        <w:rPr>
          <w:rFonts w:ascii="Tahoma" w:hAnsi="Tahoma" w:cs="Tahoma"/>
          <w:b/>
        </w:rPr>
        <w:t xml:space="preserve">                                                                                                 </w:t>
      </w:r>
    </w:p>
    <w:p w:rsidR="00690147" w:rsidRPr="005711E2" w:rsidRDefault="00690147" w:rsidP="00690147">
      <w:pPr>
        <w:ind w:left="4320"/>
        <w:jc w:val="both"/>
        <w:rPr>
          <w:b/>
        </w:rPr>
      </w:pPr>
      <w:r w:rsidRPr="005711E2">
        <w:rPr>
          <w:b/>
        </w:rPr>
        <w:tab/>
      </w:r>
      <w:r w:rsidRPr="005711E2">
        <w:rPr>
          <w:b/>
        </w:rPr>
        <w:tab/>
      </w:r>
    </w:p>
    <w:p w:rsidR="00690147" w:rsidRPr="005711E2" w:rsidRDefault="00690147" w:rsidP="00690147">
      <w:pPr>
        <w:pStyle w:val="Header"/>
        <w:tabs>
          <w:tab w:val="left" w:pos="180"/>
          <w:tab w:val="right" w:pos="9864"/>
        </w:tabs>
        <w:rPr>
          <w:b/>
          <w:sz w:val="16"/>
          <w:szCs w:val="16"/>
        </w:rPr>
      </w:pPr>
    </w:p>
    <w:p w:rsidR="00690147" w:rsidRPr="005711E2" w:rsidRDefault="00690147" w:rsidP="00690147">
      <w:pPr>
        <w:pStyle w:val="Header"/>
        <w:tabs>
          <w:tab w:val="left" w:pos="180"/>
          <w:tab w:val="right" w:pos="9864"/>
        </w:tabs>
        <w:jc w:val="center"/>
        <w:rPr>
          <w:b/>
          <w:sz w:val="16"/>
          <w:szCs w:val="16"/>
        </w:rPr>
      </w:pPr>
    </w:p>
    <w:p w:rsidR="00690147" w:rsidRPr="005711E2" w:rsidRDefault="00690147" w:rsidP="00690147">
      <w:pPr>
        <w:pStyle w:val="Header"/>
        <w:tabs>
          <w:tab w:val="left" w:pos="180"/>
          <w:tab w:val="right" w:pos="9864"/>
        </w:tabs>
        <w:jc w:val="center"/>
        <w:rPr>
          <w:b/>
          <w:sz w:val="16"/>
          <w:szCs w:val="16"/>
        </w:rPr>
      </w:pPr>
    </w:p>
    <w:p w:rsidR="00690147" w:rsidRPr="005711E2" w:rsidRDefault="00690147" w:rsidP="00690147">
      <w:pPr>
        <w:pStyle w:val="Header"/>
        <w:tabs>
          <w:tab w:val="left" w:pos="180"/>
          <w:tab w:val="right" w:pos="9864"/>
        </w:tabs>
        <w:jc w:val="center"/>
        <w:rPr>
          <w:b/>
          <w:u w:val="single"/>
        </w:rPr>
      </w:pPr>
      <w:r w:rsidRPr="005711E2">
        <w:rPr>
          <w:b/>
          <w:u w:val="single"/>
        </w:rPr>
        <w:t>TEMATICA ŞI BIBLIOGRAFIA</w:t>
      </w:r>
    </w:p>
    <w:p w:rsidR="00690147" w:rsidRPr="005711E2" w:rsidRDefault="00690147" w:rsidP="00690147">
      <w:pPr>
        <w:pStyle w:val="Header"/>
        <w:tabs>
          <w:tab w:val="left" w:pos="180"/>
          <w:tab w:val="right" w:pos="9864"/>
        </w:tabs>
        <w:jc w:val="center"/>
        <w:rPr>
          <w:b/>
        </w:rPr>
      </w:pPr>
      <w:r w:rsidRPr="005711E2">
        <w:rPr>
          <w:b/>
        </w:rPr>
        <w:t xml:space="preserve">recomandate pentru concursul/examenul organizat în vederea ocupării funcţiei de şef </w:t>
      </w:r>
      <w:r w:rsidRPr="007D5838">
        <w:rPr>
          <w:b/>
          <w:color w:val="000000"/>
        </w:rPr>
        <w:t xml:space="preserve">serviciu la Serviciul </w:t>
      </w:r>
      <w:r>
        <w:rPr>
          <w:b/>
          <w:color w:val="000000"/>
        </w:rPr>
        <w:t>Ordine Publica</w:t>
      </w:r>
      <w:r w:rsidRPr="005711E2">
        <w:rPr>
          <w:b/>
        </w:rPr>
        <w:t xml:space="preserve"> din cadrul Inspectoratului de Poliţie Judeţean </w:t>
      </w:r>
      <w:r>
        <w:rPr>
          <w:b/>
        </w:rPr>
        <w:t>DAMBOVITA</w:t>
      </w:r>
    </w:p>
    <w:p w:rsidR="00690147" w:rsidRDefault="00690147" w:rsidP="00690147">
      <w:pPr>
        <w:pStyle w:val="BodyText"/>
        <w:tabs>
          <w:tab w:val="center" w:pos="4320"/>
          <w:tab w:val="right" w:pos="8640"/>
        </w:tabs>
        <w:spacing w:after="0"/>
        <w:ind w:right="-234"/>
        <w:rPr>
          <w:b/>
          <w:bCs/>
          <w:sz w:val="28"/>
          <w:szCs w:val="28"/>
          <w:u w:val="single"/>
        </w:rPr>
      </w:pPr>
    </w:p>
    <w:p w:rsidR="00690147" w:rsidRPr="00F63BDC" w:rsidRDefault="00690147" w:rsidP="00690147">
      <w:pPr>
        <w:jc w:val="center"/>
        <w:rPr>
          <w:rFonts w:eastAsia="Calibri"/>
          <w:b/>
          <w:color w:val="000000"/>
          <w:u w:val="single"/>
        </w:rPr>
      </w:pPr>
      <w:r w:rsidRPr="00F63BDC">
        <w:rPr>
          <w:rFonts w:eastAsia="Calibri"/>
          <w:b/>
          <w:color w:val="000000"/>
          <w:u w:val="single"/>
        </w:rPr>
        <w:t>CAPITOLUL I – TEMATICA GENERALĂ</w:t>
      </w:r>
    </w:p>
    <w:p w:rsidR="00690147" w:rsidRPr="00F63BDC" w:rsidRDefault="00690147" w:rsidP="00690147">
      <w:pPr>
        <w:rPr>
          <w:rFonts w:eastAsia="Calibri"/>
          <w:b/>
          <w:color w:val="000000"/>
          <w:u w:val="single"/>
        </w:rPr>
      </w:pPr>
    </w:p>
    <w:p w:rsidR="00690147" w:rsidRPr="00F63BDC" w:rsidRDefault="00690147" w:rsidP="00690147">
      <w:pPr>
        <w:ind w:firstLine="360"/>
        <w:rPr>
          <w:rFonts w:eastAsia="Calibri"/>
          <w:b/>
          <w:color w:val="000000"/>
        </w:rPr>
      </w:pPr>
      <w:r w:rsidRPr="00F63BDC">
        <w:rPr>
          <w:rFonts w:eastAsia="Calibri"/>
          <w:b/>
          <w:color w:val="000000"/>
        </w:rPr>
        <w:t>TEMATICĂ</w:t>
      </w:r>
    </w:p>
    <w:p w:rsidR="00690147" w:rsidRPr="00F63BDC" w:rsidRDefault="00690147" w:rsidP="00690147">
      <w:pPr>
        <w:numPr>
          <w:ilvl w:val="0"/>
          <w:numId w:val="1"/>
        </w:numPr>
        <w:rPr>
          <w:rFonts w:eastAsia="Calibri"/>
          <w:color w:val="000000"/>
        </w:rPr>
      </w:pPr>
      <w:r w:rsidRPr="00F63BDC">
        <w:rPr>
          <w:rFonts w:eastAsia="Calibri"/>
          <w:color w:val="000000"/>
        </w:rPr>
        <w:t xml:space="preserve">Funcţiile procesului managerial; </w:t>
      </w:r>
    </w:p>
    <w:p w:rsidR="00690147" w:rsidRPr="00F63BDC" w:rsidRDefault="00690147" w:rsidP="00690147">
      <w:pPr>
        <w:numPr>
          <w:ilvl w:val="0"/>
          <w:numId w:val="1"/>
        </w:numPr>
        <w:rPr>
          <w:rFonts w:eastAsia="Calibri"/>
          <w:color w:val="000000"/>
        </w:rPr>
      </w:pPr>
      <w:r w:rsidRPr="00F63BDC">
        <w:rPr>
          <w:rFonts w:eastAsia="Calibri"/>
          <w:color w:val="000000"/>
        </w:rPr>
        <w:t>Planificarea managerială;</w:t>
      </w:r>
    </w:p>
    <w:p w:rsidR="00690147" w:rsidRPr="00F63BDC" w:rsidRDefault="00690147" w:rsidP="00690147">
      <w:pPr>
        <w:numPr>
          <w:ilvl w:val="0"/>
          <w:numId w:val="1"/>
        </w:numPr>
        <w:rPr>
          <w:rFonts w:eastAsia="Calibri"/>
          <w:color w:val="000000"/>
        </w:rPr>
      </w:pPr>
      <w:r w:rsidRPr="00F63BDC">
        <w:rPr>
          <w:rFonts w:eastAsia="Calibri"/>
          <w:color w:val="000000"/>
        </w:rPr>
        <w:t>Conducerea subordonaţilor;</w:t>
      </w:r>
    </w:p>
    <w:p w:rsidR="00690147" w:rsidRPr="00F63BDC" w:rsidRDefault="00690147" w:rsidP="00690147">
      <w:pPr>
        <w:numPr>
          <w:ilvl w:val="0"/>
          <w:numId w:val="1"/>
        </w:numPr>
        <w:rPr>
          <w:rFonts w:eastAsia="Calibri"/>
          <w:color w:val="000000"/>
        </w:rPr>
      </w:pPr>
      <w:r w:rsidRPr="00F63BDC">
        <w:rPr>
          <w:rFonts w:eastAsia="Calibri"/>
          <w:color w:val="000000"/>
        </w:rPr>
        <w:t xml:space="preserve">Controlul managerial;   </w:t>
      </w:r>
    </w:p>
    <w:p w:rsidR="00690147" w:rsidRPr="00F63BDC" w:rsidRDefault="00690147" w:rsidP="00690147">
      <w:pPr>
        <w:numPr>
          <w:ilvl w:val="0"/>
          <w:numId w:val="1"/>
        </w:numPr>
        <w:rPr>
          <w:rFonts w:eastAsia="Calibri"/>
          <w:color w:val="000000"/>
        </w:rPr>
      </w:pPr>
      <w:r w:rsidRPr="00F63BDC">
        <w:rPr>
          <w:rFonts w:eastAsia="Calibri"/>
          <w:color w:val="000000"/>
        </w:rPr>
        <w:t>Managementul luării deciziei;</w:t>
      </w:r>
    </w:p>
    <w:p w:rsidR="00690147" w:rsidRPr="00F63BDC" w:rsidRDefault="00690147" w:rsidP="00690147">
      <w:pPr>
        <w:numPr>
          <w:ilvl w:val="0"/>
          <w:numId w:val="1"/>
        </w:numPr>
        <w:rPr>
          <w:rFonts w:eastAsia="Calibri"/>
          <w:color w:val="000000"/>
        </w:rPr>
      </w:pPr>
      <w:r w:rsidRPr="00F63BDC">
        <w:rPr>
          <w:rFonts w:eastAsia="Calibri"/>
          <w:color w:val="000000"/>
        </w:rPr>
        <w:t>Comunicarea în activitatea managerială;</w:t>
      </w:r>
    </w:p>
    <w:p w:rsidR="00690147" w:rsidRPr="00F63BDC" w:rsidRDefault="00690147" w:rsidP="00690147">
      <w:pPr>
        <w:numPr>
          <w:ilvl w:val="0"/>
          <w:numId w:val="1"/>
        </w:numPr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 xml:space="preserve">Drepturile, îndatoririle și restrângerea exercițiului unor drepturi sau libertăți ale polițistului; </w:t>
      </w:r>
    </w:p>
    <w:p w:rsidR="00690147" w:rsidRPr="00F63BDC" w:rsidRDefault="00690147" w:rsidP="00690147">
      <w:pPr>
        <w:numPr>
          <w:ilvl w:val="0"/>
          <w:numId w:val="1"/>
        </w:numPr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 xml:space="preserve"> Recompense, răspunderea juridică și sancțiuni ce pot fi aplicate polițistului;</w:t>
      </w:r>
    </w:p>
    <w:p w:rsidR="00690147" w:rsidRPr="00F63BDC" w:rsidRDefault="00690147" w:rsidP="00690147">
      <w:pPr>
        <w:numPr>
          <w:ilvl w:val="0"/>
          <w:numId w:val="1"/>
        </w:numPr>
        <w:jc w:val="both"/>
        <w:rPr>
          <w:rFonts w:eastAsia="Times New Roman"/>
          <w:color w:val="000000"/>
        </w:rPr>
      </w:pPr>
      <w:r w:rsidRPr="00F63BDC">
        <w:rPr>
          <w:rFonts w:eastAsia="Times New Roman"/>
          <w:bCs/>
          <w:color w:val="000000"/>
        </w:rPr>
        <w:t xml:space="preserve"> Normele de aplicare a cap. IV din Legea nr. 360/2002 privind Statutul polițistului, referitoare la acordarea recompenselor și răspunderea disciplinară a polițiștilor;</w:t>
      </w:r>
    </w:p>
    <w:p w:rsidR="00690147" w:rsidRPr="00F63BDC" w:rsidRDefault="00690147" w:rsidP="00690147">
      <w:pPr>
        <w:numPr>
          <w:ilvl w:val="0"/>
          <w:numId w:val="1"/>
        </w:numPr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 xml:space="preserve"> Încetarea raporturilor de serviciu ale polițiștilor; </w:t>
      </w:r>
    </w:p>
    <w:p w:rsidR="00690147" w:rsidRPr="00F63BDC" w:rsidRDefault="00690147" w:rsidP="00690147">
      <w:pPr>
        <w:numPr>
          <w:ilvl w:val="0"/>
          <w:numId w:val="1"/>
        </w:numPr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>Activitățile de analiză a postului și de întocmire a fișei postului;</w:t>
      </w:r>
    </w:p>
    <w:p w:rsidR="00690147" w:rsidRPr="00F63BDC" w:rsidRDefault="00690147" w:rsidP="00690147">
      <w:pPr>
        <w:numPr>
          <w:ilvl w:val="0"/>
          <w:numId w:val="1"/>
        </w:numPr>
        <w:tabs>
          <w:tab w:val="num" w:pos="300"/>
        </w:tabs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 xml:space="preserve"> Evaluarea de serviciu a polițiștilor ;</w:t>
      </w:r>
    </w:p>
    <w:p w:rsidR="00690147" w:rsidRPr="00F63BDC" w:rsidRDefault="00690147" w:rsidP="00690147">
      <w:pPr>
        <w:numPr>
          <w:ilvl w:val="0"/>
          <w:numId w:val="1"/>
        </w:numPr>
        <w:tabs>
          <w:tab w:val="num" w:pos="300"/>
        </w:tabs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 xml:space="preserve"> Codul de etică și deontologie al polițistului;</w:t>
      </w:r>
    </w:p>
    <w:p w:rsidR="00690147" w:rsidRPr="00F63BDC" w:rsidRDefault="00690147" w:rsidP="00690147">
      <w:pPr>
        <w:numPr>
          <w:ilvl w:val="0"/>
          <w:numId w:val="1"/>
        </w:numPr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 xml:space="preserve"> Organizarea și funcționarea Poliției Române;</w:t>
      </w:r>
    </w:p>
    <w:p w:rsidR="00690147" w:rsidRPr="00F63BDC" w:rsidRDefault="00690147" w:rsidP="00690147">
      <w:pPr>
        <w:numPr>
          <w:ilvl w:val="0"/>
          <w:numId w:val="1"/>
        </w:numPr>
        <w:tabs>
          <w:tab w:val="num" w:pos="300"/>
        </w:tabs>
        <w:jc w:val="both"/>
        <w:rPr>
          <w:rFonts w:eastAsia="Times New Roman"/>
          <w:color w:val="000000"/>
        </w:rPr>
      </w:pPr>
      <w:r w:rsidRPr="00F63BDC">
        <w:rPr>
          <w:rFonts w:eastAsia="Times New Roman"/>
          <w:bCs/>
          <w:color w:val="000000"/>
        </w:rPr>
        <w:t xml:space="preserve"> Atribuțiile Poliției Române ;</w:t>
      </w:r>
    </w:p>
    <w:p w:rsidR="00690147" w:rsidRPr="00F63BDC" w:rsidRDefault="00690147" w:rsidP="00690147">
      <w:pPr>
        <w:numPr>
          <w:ilvl w:val="0"/>
          <w:numId w:val="1"/>
        </w:numPr>
        <w:tabs>
          <w:tab w:val="num" w:pos="300"/>
        </w:tabs>
        <w:jc w:val="both"/>
        <w:rPr>
          <w:rFonts w:eastAsia="Times New Roman"/>
          <w:color w:val="000000"/>
        </w:rPr>
      </w:pPr>
      <w:r w:rsidRPr="00F63BDC">
        <w:rPr>
          <w:rFonts w:eastAsia="Times New Roman"/>
          <w:bCs/>
          <w:color w:val="000000"/>
        </w:rPr>
        <w:t xml:space="preserve"> Drepturile și obligațiile polițistului, conform legii de organizare și funcționare.</w:t>
      </w:r>
    </w:p>
    <w:p w:rsidR="00690147" w:rsidRPr="00F63BDC" w:rsidRDefault="00690147" w:rsidP="00690147">
      <w:pPr>
        <w:rPr>
          <w:rFonts w:eastAsia="Calibri"/>
          <w:b/>
          <w:color w:val="000000"/>
          <w:u w:val="single"/>
        </w:rPr>
      </w:pPr>
    </w:p>
    <w:p w:rsidR="00690147" w:rsidRPr="00F63BDC" w:rsidRDefault="00690147" w:rsidP="00690147">
      <w:pPr>
        <w:ind w:left="322"/>
        <w:rPr>
          <w:rFonts w:eastAsia="Calibri"/>
          <w:b/>
          <w:color w:val="000000"/>
        </w:rPr>
      </w:pPr>
      <w:r w:rsidRPr="00F63BDC">
        <w:rPr>
          <w:rFonts w:eastAsia="Calibri"/>
          <w:b/>
          <w:color w:val="000000"/>
        </w:rPr>
        <w:t>BIBLIOGRAFIE</w:t>
      </w:r>
    </w:p>
    <w:p w:rsidR="00690147" w:rsidRPr="00F63BDC" w:rsidRDefault="00690147" w:rsidP="00690147">
      <w:pPr>
        <w:ind w:firstLine="322"/>
        <w:rPr>
          <w:rFonts w:eastAsia="Calibri"/>
          <w:color w:val="000000"/>
        </w:rPr>
      </w:pPr>
      <w:r w:rsidRPr="00F63BDC">
        <w:rPr>
          <w:rFonts w:eastAsia="Calibri"/>
          <w:color w:val="000000"/>
        </w:rPr>
        <w:t xml:space="preserve">- Managementul Organizaţional al Poliţiei/Fundamente teoretice, Colecţia Management şi Ştiinţe Comportamentale, Edit. MEDIAUNO 2007, Bucureşti, Costică Voicu şi Ştefan Prună </w:t>
      </w:r>
      <w:r w:rsidRPr="00F63BDC">
        <w:rPr>
          <w:rFonts w:eastAsia="Calibri"/>
          <w:b/>
          <w:color w:val="000000"/>
        </w:rPr>
        <w:t>-</w:t>
      </w:r>
      <w:r w:rsidRPr="00F63BDC">
        <w:rPr>
          <w:rFonts w:eastAsia="Calibri"/>
          <w:color w:val="000000"/>
        </w:rPr>
        <w:t xml:space="preserve"> cap. 3/pct. 3,  cap. 4, cap. 6, cap. 7, cap. 8, cap. 16;</w:t>
      </w:r>
    </w:p>
    <w:p w:rsidR="00690147" w:rsidRPr="00F63BDC" w:rsidRDefault="00690147" w:rsidP="00690147">
      <w:pPr>
        <w:ind w:firstLine="322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>- Legea nr. 360/2002 privind Statutul Polițistului, cu modificările și completările ulterioare- Capitolele III, IV și V;</w:t>
      </w:r>
    </w:p>
    <w:p w:rsidR="00690147" w:rsidRPr="00F63BDC" w:rsidRDefault="00690147" w:rsidP="00690147">
      <w:pPr>
        <w:ind w:firstLine="322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 xml:space="preserve">- Legea nr. 218/2002 privind </w:t>
      </w:r>
      <w:r w:rsidRPr="00F63BDC">
        <w:rPr>
          <w:rFonts w:eastAsia="Times New Roman"/>
          <w:bCs/>
          <w:color w:val="000000"/>
        </w:rPr>
        <w:t>organizarea și funcționarea Poliției Române, cu modificările și completările ulterioare,</w:t>
      </w:r>
      <w:r w:rsidRPr="00F63BDC">
        <w:rPr>
          <w:rFonts w:eastAsia="Times New Roman"/>
          <w:color w:val="000000"/>
        </w:rPr>
        <w:t xml:space="preserve"> Capitolele II, numai secțiunile 1 și 2,  capitolele III și V, ambele integral;</w:t>
      </w:r>
    </w:p>
    <w:p w:rsidR="00690147" w:rsidRPr="00F63BDC" w:rsidRDefault="00690147" w:rsidP="00690147">
      <w:pPr>
        <w:tabs>
          <w:tab w:val="left" w:pos="284"/>
        </w:tabs>
        <w:jc w:val="both"/>
        <w:rPr>
          <w:rFonts w:eastAsia="Times New Roman"/>
          <w:bCs/>
          <w:color w:val="000000"/>
        </w:rPr>
      </w:pPr>
      <w:r w:rsidRPr="00F63BDC">
        <w:rPr>
          <w:rFonts w:eastAsia="Times New Roman"/>
          <w:bCs/>
          <w:color w:val="000000"/>
        </w:rPr>
        <w:lastRenderedPageBreak/>
        <w:tab/>
        <w:t xml:space="preserve">- H.G. nr. 725/2015 pentru stabilirea normelor de aplicare a cap. IV din Legea nr. 360/2002 privind Statutul polițistului, referitoare la acordarea recompenselor și răspunderea disciplinară a polițiștilor;  </w:t>
      </w:r>
    </w:p>
    <w:p w:rsidR="00690147" w:rsidRPr="00F63BDC" w:rsidRDefault="00690147" w:rsidP="00690147">
      <w:pPr>
        <w:tabs>
          <w:tab w:val="left" w:pos="284"/>
        </w:tabs>
        <w:jc w:val="both"/>
        <w:rPr>
          <w:rFonts w:eastAsia="Times New Roman"/>
          <w:bCs/>
          <w:color w:val="000000"/>
        </w:rPr>
      </w:pPr>
      <w:r w:rsidRPr="00F63BDC">
        <w:rPr>
          <w:rFonts w:eastAsia="Times New Roman"/>
          <w:bCs/>
          <w:color w:val="000000"/>
        </w:rPr>
        <w:tab/>
      </w:r>
      <w:r w:rsidRPr="00F63BDC">
        <w:rPr>
          <w:rFonts w:eastAsia="Times New Roman"/>
          <w:color w:val="000000"/>
        </w:rPr>
        <w:t xml:space="preserve">- H.G. nr. 991/2005 </w:t>
      </w:r>
      <w:r w:rsidRPr="00F63BDC">
        <w:rPr>
          <w:rFonts w:eastAsia="Times New Roman"/>
          <w:bCs/>
          <w:color w:val="000000"/>
        </w:rPr>
        <w:t>pentru aprobarea Codului de etică și deontologie al polițistului;</w:t>
      </w:r>
    </w:p>
    <w:p w:rsidR="00690147" w:rsidRPr="00F63BDC" w:rsidRDefault="00690147" w:rsidP="00690147">
      <w:pPr>
        <w:tabs>
          <w:tab w:val="left" w:pos="284"/>
        </w:tabs>
        <w:jc w:val="both"/>
        <w:rPr>
          <w:rFonts w:eastAsia="Times New Roman"/>
          <w:bCs/>
          <w:color w:val="000000"/>
        </w:rPr>
      </w:pPr>
      <w:r w:rsidRPr="00F63BDC">
        <w:rPr>
          <w:rFonts w:eastAsia="Times New Roman"/>
          <w:bCs/>
          <w:color w:val="000000"/>
        </w:rPr>
        <w:tab/>
        <w:t>- Or</w:t>
      </w:r>
      <w:r w:rsidRPr="00F63BDC">
        <w:rPr>
          <w:rFonts w:eastAsia="Times New Roman"/>
          <w:color w:val="000000"/>
        </w:rPr>
        <w:t xml:space="preserve">dinul M.A.I. 140/2016 privind activitatea de management resurse umane în unitățile de poliție ale Ministerului Afacerilor Interne, cu modificările și completările ulterioare, Anexa nr.1 integral și Anexa nr. 8, capitolul 1. </w:t>
      </w:r>
    </w:p>
    <w:p w:rsidR="00690147" w:rsidRDefault="00690147" w:rsidP="00690147">
      <w:pPr>
        <w:rPr>
          <w:rFonts w:eastAsia="Calibri"/>
          <w:color w:val="000000"/>
        </w:rPr>
      </w:pPr>
    </w:p>
    <w:p w:rsidR="00690147" w:rsidRPr="00F63BDC" w:rsidRDefault="00690147" w:rsidP="00690147">
      <w:pPr>
        <w:rPr>
          <w:rFonts w:eastAsia="Calibri"/>
          <w:color w:val="000000"/>
        </w:rPr>
      </w:pPr>
    </w:p>
    <w:p w:rsidR="00690147" w:rsidRPr="00F63BDC" w:rsidRDefault="00690147" w:rsidP="00690147">
      <w:pPr>
        <w:rPr>
          <w:rFonts w:eastAsia="Calibri"/>
          <w:color w:val="000000"/>
          <w:sz w:val="16"/>
          <w:szCs w:val="16"/>
        </w:rPr>
      </w:pPr>
    </w:p>
    <w:p w:rsidR="00690147" w:rsidRPr="00F63BDC" w:rsidRDefault="00690147" w:rsidP="00690147">
      <w:pPr>
        <w:ind w:left="720"/>
        <w:jc w:val="center"/>
        <w:rPr>
          <w:rFonts w:eastAsia="Calibri"/>
          <w:b/>
          <w:color w:val="000000"/>
          <w:u w:val="single"/>
        </w:rPr>
      </w:pPr>
      <w:r w:rsidRPr="00F63BDC">
        <w:rPr>
          <w:rFonts w:eastAsia="Calibri"/>
          <w:b/>
          <w:color w:val="000000"/>
          <w:u w:val="single"/>
        </w:rPr>
        <w:t>CAPITOLUL II - SOLUȚIONAREA PETIȚIILOR / DOCUMENTE CLASIFICATE</w:t>
      </w:r>
    </w:p>
    <w:p w:rsidR="00690147" w:rsidRPr="00F63BDC" w:rsidRDefault="00690147" w:rsidP="00690147">
      <w:pPr>
        <w:ind w:left="786"/>
        <w:rPr>
          <w:rFonts w:eastAsia="Calibri"/>
          <w:b/>
          <w:color w:val="000000"/>
          <w:u w:val="single"/>
        </w:rPr>
      </w:pPr>
    </w:p>
    <w:p w:rsidR="00690147" w:rsidRPr="00F63BDC" w:rsidRDefault="00690147" w:rsidP="00690147">
      <w:pPr>
        <w:ind w:left="720"/>
        <w:rPr>
          <w:rFonts w:eastAsia="Calibri"/>
          <w:b/>
          <w:iCs/>
          <w:color w:val="000000"/>
          <w:lang w:eastAsia="ro-RO"/>
        </w:rPr>
      </w:pPr>
      <w:r w:rsidRPr="00F63BDC">
        <w:rPr>
          <w:rFonts w:eastAsia="Calibri"/>
          <w:b/>
          <w:iCs/>
          <w:color w:val="000000"/>
          <w:lang w:eastAsia="ro-RO"/>
        </w:rPr>
        <w:t>TEMATICĂ</w:t>
      </w:r>
    </w:p>
    <w:p w:rsidR="00690147" w:rsidRPr="00F63BDC" w:rsidRDefault="00690147" w:rsidP="00690147">
      <w:pPr>
        <w:numPr>
          <w:ilvl w:val="0"/>
          <w:numId w:val="2"/>
        </w:numPr>
        <w:tabs>
          <w:tab w:val="left" w:pos="851"/>
        </w:tabs>
        <w:spacing w:after="200"/>
        <w:ind w:left="0" w:firstLine="360"/>
        <w:contextualSpacing/>
        <w:jc w:val="both"/>
        <w:rPr>
          <w:rFonts w:eastAsia="Calibri"/>
          <w:color w:val="000000"/>
          <w:lang w:val="en-US"/>
        </w:rPr>
      </w:pPr>
      <w:r w:rsidRPr="00F63BDC">
        <w:rPr>
          <w:rFonts w:eastAsia="Calibri"/>
          <w:color w:val="000000"/>
          <w:lang w:val="en-US"/>
        </w:rPr>
        <w:t>Organizarea şi desfăşurarea activităţii de primire, evidenţă, examinare şi soluţionare a petiţiilor, precum şi de primire a cetăţenilor în audienţă în structurile Ministerului Afacerilor Interne;</w:t>
      </w:r>
    </w:p>
    <w:p w:rsidR="00690147" w:rsidRPr="00F63BDC" w:rsidRDefault="00690147" w:rsidP="00690147">
      <w:pPr>
        <w:numPr>
          <w:ilvl w:val="0"/>
          <w:numId w:val="2"/>
        </w:numPr>
        <w:tabs>
          <w:tab w:val="left" w:pos="851"/>
        </w:tabs>
        <w:ind w:left="0" w:firstLine="360"/>
        <w:contextualSpacing/>
        <w:jc w:val="both"/>
        <w:rPr>
          <w:rFonts w:eastAsia="Calibri"/>
          <w:color w:val="000000"/>
          <w:lang w:val="en-US"/>
        </w:rPr>
      </w:pPr>
      <w:r w:rsidRPr="00F63BDC">
        <w:rPr>
          <w:rFonts w:eastAsia="Calibri"/>
          <w:color w:val="000000"/>
          <w:lang w:val="en-US"/>
        </w:rPr>
        <w:t>Redactarea, gestionarea documentelor neclasificate şi activitatea de secretariat în Ministerul Afacerilor Interne;</w:t>
      </w:r>
    </w:p>
    <w:p w:rsidR="00690147" w:rsidRPr="00F63BDC" w:rsidRDefault="00690147" w:rsidP="00690147">
      <w:pPr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rFonts w:eastAsia="Calibri"/>
          <w:color w:val="000000"/>
        </w:rPr>
      </w:pPr>
      <w:r w:rsidRPr="00F63BDC">
        <w:rPr>
          <w:rFonts w:eastAsia="Times New Roman"/>
          <w:color w:val="000000"/>
        </w:rPr>
        <w:t>Accesul liber la informaţiile de interes public;</w:t>
      </w:r>
    </w:p>
    <w:p w:rsidR="00690147" w:rsidRPr="00F63BDC" w:rsidRDefault="00690147" w:rsidP="00690147">
      <w:pPr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  <w:lang w:val="en-US"/>
        </w:rPr>
        <w:t xml:space="preserve">Clasificarea informațiilor; </w:t>
      </w:r>
    </w:p>
    <w:p w:rsidR="00690147" w:rsidRPr="00F63BDC" w:rsidRDefault="00690147" w:rsidP="00690147">
      <w:pPr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 xml:space="preserve">Declasificarea și trecerea informațiilor clasificate la un nivel inferior de secretizare; </w:t>
      </w:r>
    </w:p>
    <w:p w:rsidR="00690147" w:rsidRPr="00F63BDC" w:rsidRDefault="00690147" w:rsidP="00690147">
      <w:pPr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>Măsuri minime de protecţie a informaţiilor clasificate;</w:t>
      </w:r>
    </w:p>
    <w:p w:rsidR="00690147" w:rsidRPr="00F63BDC" w:rsidRDefault="00690147" w:rsidP="00690147">
      <w:pPr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>Reguli generale privind evidența, întocmirea, păstrarea, procesarea, multiplicarea, manipularea, transportul, transmiterea și distrugerea informațiilor clasificate (Capitolul 3 – integral din Anexa 1 la H.G. nr. 585/2002);</w:t>
      </w:r>
    </w:p>
    <w:p w:rsidR="00690147" w:rsidRPr="00F63BDC" w:rsidRDefault="00690147" w:rsidP="00690147">
      <w:pPr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>Protecţia informaţiilor secrete de stat</w:t>
      </w:r>
      <w:r w:rsidRPr="00F63BDC">
        <w:rPr>
          <w:rFonts w:eastAsia="Times New Roman"/>
          <w:b/>
          <w:color w:val="000000"/>
        </w:rPr>
        <w:t>;</w:t>
      </w:r>
    </w:p>
    <w:p w:rsidR="00690147" w:rsidRPr="00F63BDC" w:rsidRDefault="00690147" w:rsidP="00690147">
      <w:pPr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  <w:lang w:val="en-US"/>
        </w:rPr>
        <w:t>Cond</w:t>
      </w:r>
      <w:r w:rsidRPr="00F63BDC">
        <w:rPr>
          <w:rFonts w:eastAsia="Times New Roman"/>
          <w:color w:val="000000"/>
        </w:rPr>
        <w:t>iţiile de fotografiere, filmare, cartografiere şi executare a unor lucrări de arte plastice în obiective sau locuri care prezintă importanţă deosebită pentru protecţia informaţiilor secrete de stat</w:t>
      </w:r>
      <w:r w:rsidRPr="00F63BDC">
        <w:rPr>
          <w:rFonts w:eastAsia="Times New Roman"/>
          <w:b/>
          <w:color w:val="000000"/>
        </w:rPr>
        <w:t xml:space="preserve"> </w:t>
      </w:r>
    </w:p>
    <w:p w:rsidR="00690147" w:rsidRPr="00F63BDC" w:rsidRDefault="00690147" w:rsidP="00690147">
      <w:pPr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>Informaţii secrete de stat;</w:t>
      </w:r>
    </w:p>
    <w:p w:rsidR="00690147" w:rsidRPr="00F63BDC" w:rsidRDefault="00690147" w:rsidP="00690147">
      <w:pPr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>Informaţii secrete de serviciu;</w:t>
      </w:r>
    </w:p>
    <w:p w:rsidR="00690147" w:rsidRPr="00F63BDC" w:rsidRDefault="00690147" w:rsidP="00690147">
      <w:pPr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 xml:space="preserve">Obligaţii, răspunderi şi sancţiuni; </w:t>
      </w:r>
    </w:p>
    <w:p w:rsidR="00690147" w:rsidRPr="00F63BDC" w:rsidRDefault="00690147" w:rsidP="00690147">
      <w:pPr>
        <w:numPr>
          <w:ilvl w:val="0"/>
          <w:numId w:val="2"/>
        </w:numPr>
        <w:tabs>
          <w:tab w:val="left" w:pos="851"/>
        </w:tabs>
        <w:ind w:left="0" w:firstLine="360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 xml:space="preserve">Protecţia informaţiilor secrete de serviciu. </w:t>
      </w:r>
    </w:p>
    <w:p w:rsidR="00690147" w:rsidRPr="00F63BDC" w:rsidRDefault="00690147" w:rsidP="00690147">
      <w:pPr>
        <w:spacing w:after="200"/>
        <w:ind w:left="720"/>
        <w:contextualSpacing/>
        <w:jc w:val="both"/>
        <w:rPr>
          <w:rFonts w:eastAsia="Calibri"/>
          <w:color w:val="000000"/>
          <w:lang w:val="en-US"/>
        </w:rPr>
      </w:pPr>
    </w:p>
    <w:p w:rsidR="00690147" w:rsidRPr="00F63BDC" w:rsidRDefault="00690147" w:rsidP="00690147">
      <w:pPr>
        <w:spacing w:after="200"/>
        <w:ind w:left="720"/>
        <w:contextualSpacing/>
        <w:jc w:val="both"/>
        <w:rPr>
          <w:rFonts w:eastAsia="Calibri"/>
          <w:b/>
          <w:color w:val="000000"/>
          <w:lang w:val="en-US"/>
        </w:rPr>
      </w:pPr>
      <w:r w:rsidRPr="00F63BDC">
        <w:rPr>
          <w:rFonts w:eastAsia="Calibri"/>
          <w:b/>
          <w:color w:val="000000"/>
          <w:lang w:val="en-US"/>
        </w:rPr>
        <w:t>BIBLIOGRAFIE</w:t>
      </w:r>
    </w:p>
    <w:p w:rsidR="00690147" w:rsidRPr="00F63BDC" w:rsidRDefault="00690147" w:rsidP="00690147">
      <w:pPr>
        <w:tabs>
          <w:tab w:val="left" w:pos="851"/>
        </w:tabs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ab/>
        <w:t>- Ordonanţa Guvernului nr. 27 din 30.01.2002 privind reglementarea activităţii de soluţionare a petiţiilor, aprobată, cu modificările şi completările ulterioare;</w:t>
      </w:r>
    </w:p>
    <w:p w:rsidR="00690147" w:rsidRPr="00F63BDC" w:rsidRDefault="00690147" w:rsidP="00690147">
      <w:pPr>
        <w:tabs>
          <w:tab w:val="left" w:pos="851"/>
        </w:tabs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ab/>
        <w:t>- Ordinul M.A.I. nr. 33 din 21.02.2020 privind organizarea şi desfăşurarea activităţii de primire, evidenţă, examinare şi soluţionare a petiţiilor, precum şi de primire a cetăţenilor în audienţă în structurilor Ministerului Afacerilor Interne, cu modificările și completările ulterioare;</w:t>
      </w:r>
    </w:p>
    <w:p w:rsidR="00690147" w:rsidRPr="00F63BDC" w:rsidRDefault="00690147" w:rsidP="00690147">
      <w:pPr>
        <w:tabs>
          <w:tab w:val="left" w:pos="851"/>
        </w:tabs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ab/>
        <w:t>- Instrucţiunile M.A.I. nr. 1.000 din 01.11.2005 privind redactarea, gestionarea documentelor neclasificate şi activitatea de secretariat în Ministerul Afacerilor Interne;</w:t>
      </w:r>
    </w:p>
    <w:p w:rsidR="00690147" w:rsidRPr="00F63BDC" w:rsidRDefault="00690147" w:rsidP="00690147">
      <w:pPr>
        <w:ind w:firstLine="708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bCs/>
          <w:iCs/>
          <w:color w:val="000000"/>
        </w:rPr>
        <w:t>- Legea nr. 544 din 12.10.2001</w:t>
      </w:r>
      <w:r w:rsidRPr="00F63BDC">
        <w:rPr>
          <w:rFonts w:eastAsia="Times New Roman"/>
          <w:color w:val="000000"/>
        </w:rPr>
        <w:t xml:space="preserve"> privind liberul acces la informaţiile de interes public, cu modificările şi completările ulterioare;</w:t>
      </w:r>
    </w:p>
    <w:p w:rsidR="00690147" w:rsidRPr="00F63BDC" w:rsidRDefault="00690147" w:rsidP="00690147">
      <w:pPr>
        <w:ind w:firstLine="708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lastRenderedPageBreak/>
        <w:t xml:space="preserve">- Hotărârea Guvernului nr. 123 din 07.02.2002 pentru aprobarea Normelor metodologice de aplicare a Legii nr. </w:t>
      </w:r>
      <w:r w:rsidRPr="00F63BDC">
        <w:rPr>
          <w:rFonts w:eastAsia="Times New Roman"/>
          <w:bCs/>
          <w:iCs/>
          <w:color w:val="000000"/>
        </w:rPr>
        <w:t>544 din 12.10.2001</w:t>
      </w:r>
      <w:r w:rsidRPr="00F63BDC">
        <w:rPr>
          <w:rFonts w:eastAsia="Times New Roman"/>
          <w:color w:val="000000"/>
        </w:rPr>
        <w:t xml:space="preserve"> privind liberul acces la informaţiile de interes public, cu modificările şi completările ulterioare;</w:t>
      </w:r>
    </w:p>
    <w:p w:rsidR="00690147" w:rsidRPr="00F63BDC" w:rsidRDefault="00690147" w:rsidP="00690147">
      <w:pPr>
        <w:ind w:firstLine="708"/>
        <w:jc w:val="both"/>
        <w:rPr>
          <w:rFonts w:eastAsia="Times New Roman"/>
          <w:bCs/>
          <w:color w:val="000000"/>
          <w:u w:val="single"/>
        </w:rPr>
      </w:pPr>
      <w:r w:rsidRPr="00F63BDC">
        <w:rPr>
          <w:rFonts w:eastAsia="Times New Roman"/>
          <w:color w:val="000000"/>
        </w:rPr>
        <w:t>- Ordinul M.A.I. nr. 201 din 14.12.2016 privind organizarea și desfășurarea activității de informare publică și relații publice în MAI.</w:t>
      </w:r>
    </w:p>
    <w:p w:rsidR="00690147" w:rsidRPr="00F63BDC" w:rsidRDefault="00690147" w:rsidP="00690147">
      <w:pPr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 xml:space="preserve"> </w:t>
      </w:r>
      <w:r w:rsidRPr="00F63BDC">
        <w:rPr>
          <w:rFonts w:eastAsia="Times New Roman"/>
          <w:color w:val="000000"/>
        </w:rPr>
        <w:tab/>
        <w:t xml:space="preserve">- Legea 182/12.04.2002 privind protecţia informaţiilor clasificate </w:t>
      </w:r>
      <w:r w:rsidRPr="00F63BDC">
        <w:rPr>
          <w:rFonts w:eastAsia="Times New Roman"/>
          <w:color w:val="000000"/>
          <w:lang w:val="en-US"/>
        </w:rPr>
        <w:t>(</w:t>
      </w:r>
      <w:r w:rsidRPr="00F63BDC">
        <w:rPr>
          <w:rFonts w:eastAsia="Times New Roman"/>
          <w:color w:val="000000"/>
        </w:rPr>
        <w:t>forma consolidată la 30.06.2015); Capitolele 2,3 și 5;</w:t>
      </w:r>
    </w:p>
    <w:p w:rsidR="00690147" w:rsidRPr="00F63BDC" w:rsidRDefault="00690147" w:rsidP="00690147">
      <w:pPr>
        <w:ind w:firstLine="708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>- H.G. nr.781/25.07.2002 privind protecţia informaţiilor secret de serviciu, integral cu excepția anexelor 1 și 3;</w:t>
      </w:r>
    </w:p>
    <w:p w:rsidR="00690147" w:rsidRPr="00F63BDC" w:rsidRDefault="00690147" w:rsidP="00690147">
      <w:pPr>
        <w:spacing w:after="200"/>
        <w:ind w:left="360" w:firstLine="348"/>
        <w:contextualSpacing/>
        <w:jc w:val="both"/>
        <w:rPr>
          <w:rFonts w:eastAsia="Calibri"/>
          <w:color w:val="000000"/>
          <w:lang w:val="en-US"/>
        </w:rPr>
      </w:pPr>
      <w:r w:rsidRPr="00F63BDC">
        <w:rPr>
          <w:rFonts w:eastAsia="Calibri"/>
          <w:color w:val="000000"/>
          <w:lang w:val="en-US"/>
        </w:rPr>
        <w:t>- H.G. nr. 585/2002 pentru aprobarea Standardelor naţionale de protecţie a informaţiilor clasificate în România (forma consolidată în data de 24 Martie 2005)</w:t>
      </w:r>
      <w:r w:rsidRPr="00F63BDC">
        <w:rPr>
          <w:rFonts w:eastAsia="Calibri"/>
          <w:i/>
          <w:color w:val="000000"/>
          <w:lang w:val="en-US"/>
        </w:rPr>
        <w:t xml:space="preserve"> </w:t>
      </w:r>
      <w:r w:rsidRPr="00F63BDC">
        <w:rPr>
          <w:rFonts w:eastAsia="Calibri"/>
          <w:color w:val="000000"/>
          <w:lang w:val="en-US"/>
        </w:rPr>
        <w:t>Capitolul 2 – Secțiunile 1, 2  și 3, Capitolul 3 integral, Capitolul 4- Secţiunile 1, 2, 3 şi 4, capitolul 5 integral din Anexa 1.</w:t>
      </w:r>
    </w:p>
    <w:p w:rsidR="00690147" w:rsidRPr="00F63BDC" w:rsidRDefault="00690147" w:rsidP="00690147">
      <w:pPr>
        <w:spacing w:after="200"/>
        <w:ind w:left="360" w:firstLine="348"/>
        <w:contextualSpacing/>
        <w:jc w:val="both"/>
        <w:rPr>
          <w:rFonts w:eastAsia="Calibri"/>
          <w:i/>
          <w:color w:val="000000"/>
          <w:lang w:val="en-US"/>
        </w:rPr>
      </w:pPr>
    </w:p>
    <w:p w:rsidR="00690147" w:rsidRPr="00F63BDC" w:rsidRDefault="00690147" w:rsidP="00690147">
      <w:pPr>
        <w:rPr>
          <w:rFonts w:eastAsia="Calibri"/>
          <w:color w:val="000000"/>
        </w:rPr>
      </w:pPr>
    </w:p>
    <w:p w:rsidR="00690147" w:rsidRPr="00F63BDC" w:rsidRDefault="00690147" w:rsidP="00690147">
      <w:pPr>
        <w:jc w:val="center"/>
        <w:rPr>
          <w:rFonts w:eastAsia="Calibri"/>
          <w:b/>
          <w:color w:val="000000"/>
          <w:u w:val="single"/>
        </w:rPr>
      </w:pPr>
      <w:r w:rsidRPr="00F63BDC">
        <w:rPr>
          <w:rFonts w:eastAsia="Calibri"/>
          <w:b/>
          <w:color w:val="000000"/>
          <w:u w:val="single"/>
        </w:rPr>
        <w:t>CAPITOLUL III – CERCETARE PENALA SI ACTIVITATE INFORMATIVA</w:t>
      </w:r>
    </w:p>
    <w:p w:rsidR="00690147" w:rsidRPr="00F63BDC" w:rsidRDefault="00690147" w:rsidP="00690147">
      <w:pPr>
        <w:jc w:val="center"/>
        <w:rPr>
          <w:rFonts w:eastAsia="Calibri"/>
          <w:b/>
          <w:color w:val="000000"/>
          <w:u w:val="single"/>
        </w:rPr>
      </w:pPr>
    </w:p>
    <w:p w:rsidR="00690147" w:rsidRPr="00F63BDC" w:rsidRDefault="00690147" w:rsidP="00690147">
      <w:pPr>
        <w:ind w:firstLine="720"/>
        <w:jc w:val="both"/>
        <w:rPr>
          <w:rFonts w:eastAsia="Times New Roman"/>
          <w:b/>
          <w:color w:val="000000"/>
        </w:rPr>
      </w:pPr>
      <w:r w:rsidRPr="00F63BDC">
        <w:rPr>
          <w:rFonts w:eastAsia="Times New Roman"/>
          <w:b/>
          <w:color w:val="000000"/>
        </w:rPr>
        <w:t>TEMATICĂ</w:t>
      </w:r>
    </w:p>
    <w:p w:rsidR="00690147" w:rsidRPr="00F63BDC" w:rsidRDefault="00690147" w:rsidP="00690147">
      <w:pPr>
        <w:tabs>
          <w:tab w:val="left" w:pos="900"/>
        </w:tabs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 xml:space="preserve">1. Organizarea şi desfăşurarea activităţii informative de către Poliţia Română; </w:t>
      </w:r>
    </w:p>
    <w:p w:rsidR="00690147" w:rsidRPr="00F63BDC" w:rsidRDefault="00690147" w:rsidP="00690147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>2. Modul de acţiune al efectivelor de poliţie în cazurile de copii dispăruţi;</w:t>
      </w:r>
    </w:p>
    <w:p w:rsidR="00690147" w:rsidRPr="00F63BDC" w:rsidRDefault="00690147" w:rsidP="00690147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>3. Înregistrarea şi evidenţa cauzelor penale cu autori identificaţi;</w:t>
      </w:r>
    </w:p>
    <w:p w:rsidR="00690147" w:rsidRPr="00F63BDC" w:rsidRDefault="00690147" w:rsidP="00690147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>4. Specializarea polițiștilor din Poliția Română în efectuarea activităților de constatare a infracțiunilor, de identificare a autorilor și de cercetare penală, în raport de tipul infracțiunilor și modul de comitere a acestora.</w:t>
      </w:r>
    </w:p>
    <w:p w:rsidR="00690147" w:rsidRPr="00F63BDC" w:rsidRDefault="00690147" w:rsidP="00690147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noProof/>
          <w:color w:val="000000"/>
        </w:rPr>
        <w:t xml:space="preserve">5. Infracţiunea. </w:t>
      </w:r>
    </w:p>
    <w:p w:rsidR="00690147" w:rsidRPr="00F63BDC" w:rsidRDefault="00690147" w:rsidP="00690147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noProof/>
          <w:color w:val="000000"/>
        </w:rPr>
        <w:t>6. Pedepsele</w:t>
      </w:r>
    </w:p>
    <w:p w:rsidR="00690147" w:rsidRPr="00F63BDC" w:rsidRDefault="00690147" w:rsidP="00690147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noProof/>
          <w:color w:val="000000"/>
        </w:rPr>
        <w:t>7. Măsurile de siguranță</w:t>
      </w:r>
    </w:p>
    <w:p w:rsidR="00690147" w:rsidRPr="00F63BDC" w:rsidRDefault="00690147" w:rsidP="00690147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noProof/>
          <w:color w:val="000000"/>
        </w:rPr>
        <w:t>8. Termenele de prescripţie a răspunderii penale;</w:t>
      </w:r>
    </w:p>
    <w:p w:rsidR="00690147" w:rsidRPr="00F63BDC" w:rsidRDefault="00690147" w:rsidP="00690147">
      <w:pPr>
        <w:rPr>
          <w:rFonts w:eastAsia="Calibri"/>
          <w:color w:val="000000"/>
        </w:rPr>
      </w:pPr>
      <w:r w:rsidRPr="00F63BDC">
        <w:rPr>
          <w:rFonts w:eastAsia="Calibri"/>
          <w:color w:val="000000"/>
        </w:rPr>
        <w:t>9. Cauzele care înlătură răspunderea penală;</w:t>
      </w:r>
    </w:p>
    <w:p w:rsidR="00690147" w:rsidRPr="00F63BDC" w:rsidRDefault="00690147" w:rsidP="00690147">
      <w:pPr>
        <w:rPr>
          <w:rFonts w:eastAsia="Calibri"/>
          <w:color w:val="000000"/>
        </w:rPr>
      </w:pPr>
      <w:r w:rsidRPr="00F63BDC">
        <w:rPr>
          <w:rFonts w:eastAsia="Calibri"/>
          <w:color w:val="000000"/>
        </w:rPr>
        <w:t>10. Cauzele care înlătură sau modifică executarea pedepsei</w:t>
      </w:r>
    </w:p>
    <w:p w:rsidR="00690147" w:rsidRPr="00F63BDC" w:rsidRDefault="00690147" w:rsidP="00690147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jc w:val="both"/>
        <w:rPr>
          <w:rFonts w:eastAsia="Times New Roman"/>
          <w:noProof/>
          <w:color w:val="000000"/>
        </w:rPr>
      </w:pPr>
      <w:r w:rsidRPr="00F63BDC">
        <w:rPr>
          <w:rFonts w:eastAsia="Times New Roman"/>
          <w:noProof/>
          <w:color w:val="000000"/>
        </w:rPr>
        <w:t>11. Infracțiunile contra vieții, integrității corporale sau sănătății</w:t>
      </w:r>
    </w:p>
    <w:p w:rsidR="00690147" w:rsidRPr="00F63BDC" w:rsidRDefault="00690147" w:rsidP="00690147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noProof/>
          <w:color w:val="000000"/>
        </w:rPr>
        <w:t>12. Cazurile care împiedică punerea în mişcare şi exercitarea acţiunii penale;</w:t>
      </w:r>
    </w:p>
    <w:p w:rsidR="00690147" w:rsidRPr="00F63BDC" w:rsidRDefault="00690147" w:rsidP="00690147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noProof/>
          <w:color w:val="000000"/>
        </w:rPr>
        <w:t>13. Competenţa organelor judiciare;</w:t>
      </w:r>
    </w:p>
    <w:p w:rsidR="00690147" w:rsidRPr="00F63BDC" w:rsidRDefault="00690147" w:rsidP="00690147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noProof/>
          <w:color w:val="000000"/>
        </w:rPr>
        <w:t>14. Participanții în procesul penal;</w:t>
      </w:r>
    </w:p>
    <w:p w:rsidR="00690147" w:rsidRPr="00F63BDC" w:rsidRDefault="00690147" w:rsidP="00690147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noProof/>
          <w:color w:val="000000"/>
        </w:rPr>
        <w:t>15. Probele, mijloacele de probă și procedeele probatorii;</w:t>
      </w:r>
    </w:p>
    <w:p w:rsidR="00690147" w:rsidRPr="00F63BDC" w:rsidRDefault="00690147" w:rsidP="00690147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noProof/>
          <w:color w:val="000000"/>
        </w:rPr>
        <w:t>16. Măsurile preventive;</w:t>
      </w:r>
    </w:p>
    <w:p w:rsidR="00690147" w:rsidRPr="00F63BDC" w:rsidRDefault="00690147" w:rsidP="00690147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noProof/>
          <w:color w:val="000000"/>
        </w:rPr>
        <w:t>17. Urmărirea penală;</w:t>
      </w:r>
    </w:p>
    <w:p w:rsidR="00690147" w:rsidRPr="00F63BDC" w:rsidRDefault="00690147" w:rsidP="00690147">
      <w:pPr>
        <w:rPr>
          <w:rFonts w:eastAsia="Calibri"/>
          <w:color w:val="000000"/>
        </w:rPr>
      </w:pPr>
      <w:r w:rsidRPr="00F63BDC">
        <w:rPr>
          <w:rFonts w:eastAsia="Calibri"/>
          <w:color w:val="000000"/>
        </w:rPr>
        <w:t>18. Înregistrarea, evidenţa unitară, circuitul sesizărilor penale şi coordonarea administrativă a activităţilor dispuse organelor de poliţie de către procuror;</w:t>
      </w:r>
    </w:p>
    <w:p w:rsidR="00690147" w:rsidRPr="00F63BDC" w:rsidRDefault="00690147" w:rsidP="00690147">
      <w:pPr>
        <w:rPr>
          <w:rFonts w:eastAsia="Calibri"/>
          <w:color w:val="000000"/>
          <w:lang w:eastAsia="ro-RO"/>
        </w:rPr>
      </w:pPr>
      <w:r w:rsidRPr="00F63BDC">
        <w:rPr>
          <w:rFonts w:eastAsia="Calibri"/>
          <w:color w:val="000000"/>
          <w:lang w:eastAsia="ro-RO"/>
        </w:rPr>
        <w:t>19. Cercetarea la fața locului;</w:t>
      </w:r>
    </w:p>
    <w:p w:rsidR="00690147" w:rsidRPr="00F63BDC" w:rsidRDefault="00690147" w:rsidP="00690147">
      <w:pPr>
        <w:rPr>
          <w:rFonts w:eastAsia="Calibri"/>
          <w:color w:val="000000"/>
        </w:rPr>
      </w:pPr>
      <w:r w:rsidRPr="00F63BDC">
        <w:rPr>
          <w:rFonts w:eastAsia="Calibri"/>
          <w:color w:val="000000"/>
        </w:rPr>
        <w:t>20. Supravegherea persoanelor față de care a fost dispusă măsura controlului judiciar, controlului judiciar pe cauțiune sau arestului la domiciliu;</w:t>
      </w:r>
    </w:p>
    <w:p w:rsidR="00690147" w:rsidRPr="00F63BDC" w:rsidRDefault="00690147" w:rsidP="00690147">
      <w:pPr>
        <w:rPr>
          <w:rFonts w:eastAsia="Calibri"/>
          <w:color w:val="000000"/>
        </w:rPr>
      </w:pPr>
      <w:r w:rsidRPr="00F63BDC">
        <w:rPr>
          <w:rFonts w:eastAsia="Calibri"/>
          <w:color w:val="000000"/>
        </w:rPr>
        <w:t>21. Violența în familie;</w:t>
      </w:r>
    </w:p>
    <w:p w:rsidR="00690147" w:rsidRPr="00F63BDC" w:rsidRDefault="00690147" w:rsidP="00690147">
      <w:pPr>
        <w:rPr>
          <w:rFonts w:eastAsia="Calibri"/>
          <w:color w:val="000000"/>
        </w:rPr>
      </w:pPr>
      <w:r w:rsidRPr="00F63BDC">
        <w:rPr>
          <w:rFonts w:eastAsia="Calibri"/>
          <w:color w:val="000000"/>
        </w:rPr>
        <w:t>22. Organizarea și funcționarea poliției judiciare</w:t>
      </w:r>
    </w:p>
    <w:p w:rsidR="00690147" w:rsidRPr="00F63BDC" w:rsidRDefault="00690147" w:rsidP="00690147">
      <w:pPr>
        <w:rPr>
          <w:rFonts w:eastAsia="Calibri"/>
          <w:color w:val="000000"/>
        </w:rPr>
      </w:pPr>
      <w:r w:rsidRPr="00F63BDC">
        <w:rPr>
          <w:rFonts w:eastAsia="Calibri"/>
          <w:color w:val="000000"/>
        </w:rPr>
        <w:t>23. Activitatea de înregistrare a dosarelor penale și a dispozițiilor procurorului</w:t>
      </w:r>
    </w:p>
    <w:p w:rsidR="00690147" w:rsidRPr="00F63BDC" w:rsidRDefault="00690147" w:rsidP="00690147">
      <w:pPr>
        <w:rPr>
          <w:rFonts w:eastAsia="Times New Roman"/>
          <w:color w:val="000000"/>
        </w:rPr>
      </w:pPr>
    </w:p>
    <w:p w:rsidR="00690147" w:rsidRPr="00F63BDC" w:rsidRDefault="00690147" w:rsidP="00690147">
      <w:pPr>
        <w:jc w:val="both"/>
        <w:rPr>
          <w:rFonts w:eastAsia="Times New Roman"/>
          <w:b/>
          <w:color w:val="000000"/>
        </w:rPr>
      </w:pPr>
      <w:r w:rsidRPr="00F63BDC">
        <w:rPr>
          <w:rFonts w:eastAsia="Times New Roman"/>
          <w:color w:val="000000"/>
        </w:rPr>
        <w:lastRenderedPageBreak/>
        <w:t xml:space="preserve">              </w:t>
      </w:r>
      <w:r w:rsidRPr="00F63BDC">
        <w:rPr>
          <w:rFonts w:eastAsia="Times New Roman"/>
          <w:b/>
          <w:color w:val="000000"/>
        </w:rPr>
        <w:t>BIBLIOGRAFIE:</w:t>
      </w:r>
    </w:p>
    <w:p w:rsidR="00690147" w:rsidRPr="00F63BDC" w:rsidRDefault="00690147" w:rsidP="00690147">
      <w:pPr>
        <w:ind w:firstLine="708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>- Dispoziţia I.G.P.R. nr. S/53/2013 pentru aprobarea Normelor metodologice de aplicare la nivelul Poliţiei Române a Ordinului M.A.I. nr. S/120/2011, privind organizarea şi desfăşurarea activităţii informative de către Poliţia Română, Poliţia de Frontieră Română şi Oficiul Român pentru Imigrări;</w:t>
      </w:r>
    </w:p>
    <w:p w:rsidR="00690147" w:rsidRPr="00F63BDC" w:rsidRDefault="00690147" w:rsidP="00690147">
      <w:pPr>
        <w:ind w:firstLine="708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>- Ordinul M.A.I. nr. S/120/16.06.2011 privind organizarea şi desfăşurarea activităţii informative de către Poliţia Română, Poliţia de Frontieră Română şi Oficiul Român pentru Imigrări;</w:t>
      </w:r>
    </w:p>
    <w:p w:rsidR="00690147" w:rsidRPr="00F63BDC" w:rsidRDefault="00690147" w:rsidP="00690147">
      <w:pPr>
        <w:ind w:firstLine="708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>-  Dispoziţia IGPR nr. 44/2005 pentru aprobarea ,,Manualului de bune practici privind modul de acţiune al poliţiei în cazurile copiilor dispăruţi”;</w:t>
      </w:r>
    </w:p>
    <w:p w:rsidR="00690147" w:rsidRPr="00F63BDC" w:rsidRDefault="00690147" w:rsidP="00690147">
      <w:pPr>
        <w:tabs>
          <w:tab w:val="left" w:pos="900"/>
        </w:tabs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  <w:lang w:val="it-IT"/>
        </w:rPr>
        <w:tab/>
        <w:t>- Ordin comun IGPR/PÎCCJ nr. 56/2014/12/C/2014 pentru aprobare NORMELOR METODOLOGICE privind înregistrarea, evidenţa unitară, circuitul sesizărilor penale  şi coordonarea administrativă a activităţilor dispuse organelor de poliţie de către procuror;</w:t>
      </w:r>
    </w:p>
    <w:p w:rsidR="00690147" w:rsidRPr="00F63BDC" w:rsidRDefault="00690147" w:rsidP="00690147">
      <w:pPr>
        <w:tabs>
          <w:tab w:val="left" w:pos="-1530"/>
          <w:tab w:val="left" w:pos="0"/>
          <w:tab w:val="left" w:pos="709"/>
          <w:tab w:val="left" w:pos="900"/>
          <w:tab w:val="left" w:pos="1080"/>
        </w:tabs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ab/>
        <w:t>- Dispoziția inspectorului general al Poliției Române nr. 23 din 04.03.2015 privind specializarea polițiștilor din Poliția Română</w:t>
      </w:r>
      <w:r w:rsidRPr="00F63BDC">
        <w:rPr>
          <w:rFonts w:eastAsia="Times New Roman"/>
          <w:color w:val="000000"/>
          <w:lang w:val="en-US"/>
        </w:rPr>
        <w:t>;</w:t>
      </w:r>
    </w:p>
    <w:p w:rsidR="00690147" w:rsidRPr="00F63BDC" w:rsidRDefault="00690147" w:rsidP="00690147">
      <w:pPr>
        <w:tabs>
          <w:tab w:val="left" w:pos="-1530"/>
          <w:tab w:val="left" w:pos="0"/>
          <w:tab w:val="left" w:pos="709"/>
          <w:tab w:val="left" w:pos="900"/>
          <w:tab w:val="left" w:pos="1080"/>
        </w:tabs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  <w:lang w:val="it-IT"/>
        </w:rPr>
        <w:tab/>
        <w:t>-  Codul Penal și Codul de Procedură Penală intrate în vigoare la data de 01.02.2014:</w:t>
      </w:r>
    </w:p>
    <w:p w:rsidR="00690147" w:rsidRPr="00F63BDC" w:rsidRDefault="00690147" w:rsidP="00690147">
      <w:pPr>
        <w:jc w:val="both"/>
        <w:rPr>
          <w:rFonts w:eastAsia="Calibri"/>
          <w:color w:val="000000"/>
          <w:lang w:eastAsia="ro-RO"/>
        </w:rPr>
      </w:pPr>
      <w:r w:rsidRPr="00F63BDC">
        <w:rPr>
          <w:rFonts w:eastAsia="Calibri"/>
          <w:color w:val="000000"/>
          <w:lang w:eastAsia="ro-RO"/>
        </w:rPr>
        <w:t>Legea 286/2009, privind Codul Penal, Partea generală - Titlul II, titlul III, titlul IV, Titlul VII, Titlul VIII, Partea specială - Titlul I, titlul II;</w:t>
      </w:r>
    </w:p>
    <w:p w:rsidR="00690147" w:rsidRPr="00F63BDC" w:rsidRDefault="00690147" w:rsidP="00690147">
      <w:pPr>
        <w:ind w:firstLine="708"/>
        <w:jc w:val="both"/>
        <w:rPr>
          <w:rFonts w:eastAsia="Calibri"/>
          <w:color w:val="000000"/>
          <w:lang w:eastAsia="ro-RO"/>
        </w:rPr>
      </w:pPr>
      <w:r w:rsidRPr="00F63BDC">
        <w:rPr>
          <w:rFonts w:eastAsia="Calibri"/>
          <w:color w:val="000000"/>
          <w:lang w:eastAsia="ro-RO"/>
        </w:rPr>
        <w:t>- Legea 135/2010, privind Codul de Procedură Penală, Partea generală - Titlul II/cap.I, Titlul III / cap. I - VII, Titlul IV / cap. I - IX, Titlul V / cap. I</w:t>
      </w:r>
      <w:r w:rsidRPr="00F63BDC">
        <w:rPr>
          <w:rFonts w:eastAsia="Calibri"/>
          <w:color w:val="000000"/>
          <w:lang w:val="en-US" w:eastAsia="ro-RO"/>
        </w:rPr>
        <w:t xml:space="preserve">; </w:t>
      </w:r>
      <w:r w:rsidRPr="00F63BDC">
        <w:rPr>
          <w:rFonts w:eastAsia="Calibri"/>
          <w:color w:val="000000"/>
          <w:lang w:eastAsia="ro-RO"/>
        </w:rPr>
        <w:t xml:space="preserve">Partea specială - Titlul I;      </w:t>
      </w:r>
    </w:p>
    <w:p w:rsidR="00690147" w:rsidRPr="00F63BDC" w:rsidRDefault="00690147" w:rsidP="00690147">
      <w:pPr>
        <w:ind w:firstLine="708"/>
        <w:jc w:val="both"/>
        <w:rPr>
          <w:rFonts w:eastAsia="Calibri"/>
          <w:color w:val="000000"/>
          <w:lang w:eastAsia="ro-RO"/>
        </w:rPr>
      </w:pPr>
      <w:r w:rsidRPr="00F63BDC">
        <w:rPr>
          <w:rFonts w:eastAsia="Calibri"/>
          <w:iCs/>
          <w:color w:val="000000"/>
          <w:lang w:eastAsia="ro-RO"/>
        </w:rPr>
        <w:t xml:space="preserve">- Ordinul Comun M.A.I. nr. 182/14.08.2009 și P.Î.C.C.J. nr. 1754/C/05.08.2009 </w:t>
      </w:r>
      <w:r w:rsidRPr="00F63BDC">
        <w:rPr>
          <w:rFonts w:eastAsia="Calibri"/>
          <w:color w:val="000000"/>
          <w:lang w:eastAsia="ro-RO"/>
        </w:rPr>
        <w:t>privind procedura cercetării la faţa locului;</w:t>
      </w:r>
    </w:p>
    <w:p w:rsidR="00690147" w:rsidRPr="00F63BDC" w:rsidRDefault="00690147" w:rsidP="00690147">
      <w:pPr>
        <w:ind w:firstLine="708"/>
        <w:jc w:val="both"/>
        <w:rPr>
          <w:rFonts w:eastAsia="Calibri"/>
          <w:color w:val="000000"/>
        </w:rPr>
      </w:pPr>
      <w:r w:rsidRPr="00F63BDC">
        <w:rPr>
          <w:rFonts w:eastAsia="Calibri"/>
          <w:color w:val="000000"/>
        </w:rPr>
        <w:t>- Dispoziţia I.G.P.R. nr. 9/10.02.2014 privind supravegherea persoanelor față de care a fost dispusă măsura controlului judiciar, controlului judiciar pe cauțiune sau arestului la domiciliu;</w:t>
      </w:r>
    </w:p>
    <w:p w:rsidR="00690147" w:rsidRPr="00F63BDC" w:rsidRDefault="00690147" w:rsidP="00690147">
      <w:pPr>
        <w:ind w:firstLine="708"/>
        <w:jc w:val="both"/>
        <w:rPr>
          <w:rFonts w:eastAsia="Calibri"/>
          <w:color w:val="000000"/>
        </w:rPr>
      </w:pPr>
      <w:r w:rsidRPr="00F63BDC">
        <w:rPr>
          <w:rFonts w:eastAsia="Calibri"/>
          <w:color w:val="000000"/>
        </w:rPr>
        <w:t xml:space="preserve">- Legea 217 / 2003, modificată și actualizată prin Legea nr. 174 / 2018, privind prevenirea și combaterea violenței în familie, și Dispoziția  I.G.P.R. nr. 434.952/16.04.2015; </w:t>
      </w:r>
    </w:p>
    <w:p w:rsidR="00690147" w:rsidRPr="00F63BDC" w:rsidRDefault="00690147" w:rsidP="00690147">
      <w:pPr>
        <w:jc w:val="both"/>
        <w:rPr>
          <w:rFonts w:eastAsia="Calibri"/>
          <w:color w:val="000000"/>
        </w:rPr>
      </w:pPr>
      <w:r w:rsidRPr="00F63BDC">
        <w:rPr>
          <w:rFonts w:eastAsia="Calibri"/>
          <w:color w:val="000000"/>
        </w:rPr>
        <w:t>Instrucțiunile MAI nr. 1060 / 2000, privind urmărirea și identificarea unor categorii de persoane, cadavre și obiecte, cap. I, art. 2, art. 23 – 39, art. 43 – 46;</w:t>
      </w:r>
    </w:p>
    <w:p w:rsidR="00690147" w:rsidRPr="00F63BDC" w:rsidRDefault="00690147" w:rsidP="00690147">
      <w:pPr>
        <w:ind w:firstLine="708"/>
        <w:jc w:val="both"/>
        <w:rPr>
          <w:rFonts w:eastAsia="Calibri"/>
          <w:bCs/>
          <w:color w:val="000000"/>
        </w:rPr>
      </w:pPr>
      <w:r w:rsidRPr="00F63BDC">
        <w:rPr>
          <w:rFonts w:eastAsia="Calibri"/>
          <w:bCs/>
          <w:color w:val="000000"/>
        </w:rPr>
        <w:t>- Legea nr. 364 din 15 septembrie 2004 privind organizarea şi funcţionarea poliţiei judiciare (rep.);</w:t>
      </w:r>
    </w:p>
    <w:p w:rsidR="00690147" w:rsidRPr="00F63BDC" w:rsidRDefault="00690147" w:rsidP="00690147">
      <w:pPr>
        <w:ind w:firstLine="708"/>
        <w:jc w:val="both"/>
        <w:rPr>
          <w:rFonts w:eastAsia="Calibri"/>
          <w:color w:val="000000"/>
        </w:rPr>
      </w:pPr>
      <w:r w:rsidRPr="00F63BDC">
        <w:rPr>
          <w:rFonts w:eastAsia="Calibri"/>
          <w:bCs/>
          <w:color w:val="000000"/>
        </w:rPr>
        <w:t>- Dispoziția I.G.P.R. nr. 76/2014 privind activitatea de înregistrare a dosarelor penale și a dispozițiilor procurorului.</w:t>
      </w:r>
    </w:p>
    <w:p w:rsidR="00690147" w:rsidRPr="00F63BDC" w:rsidRDefault="00690147" w:rsidP="00690147">
      <w:pPr>
        <w:rPr>
          <w:rFonts w:eastAsia="Calibri"/>
          <w:b/>
          <w:color w:val="000000"/>
          <w:u w:val="single"/>
          <w:lang w:eastAsia="ro-RO"/>
        </w:rPr>
      </w:pPr>
    </w:p>
    <w:p w:rsidR="00690147" w:rsidRDefault="00690147" w:rsidP="00690147">
      <w:pPr>
        <w:ind w:left="720"/>
        <w:jc w:val="center"/>
        <w:rPr>
          <w:rFonts w:eastAsia="Calibri"/>
          <w:b/>
          <w:color w:val="000000"/>
          <w:u w:val="single"/>
          <w:lang w:eastAsia="ro-RO"/>
        </w:rPr>
      </w:pPr>
    </w:p>
    <w:p w:rsidR="00690147" w:rsidRDefault="00690147" w:rsidP="00690147">
      <w:pPr>
        <w:ind w:left="720"/>
        <w:jc w:val="center"/>
        <w:rPr>
          <w:rFonts w:eastAsia="Calibri"/>
          <w:b/>
          <w:color w:val="000000"/>
          <w:u w:val="single"/>
          <w:lang w:eastAsia="ro-RO"/>
        </w:rPr>
      </w:pPr>
    </w:p>
    <w:p w:rsidR="00690147" w:rsidRDefault="00690147" w:rsidP="00690147">
      <w:pPr>
        <w:ind w:left="720"/>
        <w:jc w:val="center"/>
        <w:rPr>
          <w:rFonts w:eastAsia="Calibri"/>
          <w:b/>
          <w:color w:val="000000"/>
          <w:u w:val="single"/>
          <w:lang w:eastAsia="ro-RO"/>
        </w:rPr>
      </w:pPr>
    </w:p>
    <w:p w:rsidR="00690147" w:rsidRPr="00F63BDC" w:rsidRDefault="00690147" w:rsidP="00690147">
      <w:pPr>
        <w:ind w:left="720"/>
        <w:jc w:val="center"/>
        <w:rPr>
          <w:rFonts w:eastAsia="Calibri"/>
          <w:b/>
          <w:color w:val="000000"/>
          <w:u w:val="single"/>
          <w:lang w:eastAsia="ro-RO"/>
        </w:rPr>
      </w:pPr>
    </w:p>
    <w:p w:rsidR="00690147" w:rsidRPr="00F63BDC" w:rsidRDefault="00690147" w:rsidP="00690147">
      <w:pPr>
        <w:ind w:left="720"/>
        <w:jc w:val="center"/>
        <w:rPr>
          <w:rFonts w:eastAsia="Calibri"/>
          <w:b/>
          <w:color w:val="000000"/>
          <w:u w:val="single"/>
          <w:lang w:eastAsia="ro-RO"/>
        </w:rPr>
      </w:pPr>
      <w:r w:rsidRPr="00F63BDC">
        <w:rPr>
          <w:rFonts w:eastAsia="Calibri"/>
          <w:b/>
          <w:color w:val="000000"/>
          <w:u w:val="single"/>
          <w:lang w:eastAsia="ro-RO"/>
        </w:rPr>
        <w:t>CAPITOLUL IV - ORDINE PUBLICĂ</w:t>
      </w:r>
    </w:p>
    <w:p w:rsidR="00690147" w:rsidRPr="00F63BDC" w:rsidRDefault="00690147" w:rsidP="00690147">
      <w:pPr>
        <w:ind w:left="720"/>
        <w:jc w:val="center"/>
        <w:rPr>
          <w:rFonts w:eastAsia="Calibri"/>
          <w:b/>
          <w:color w:val="000000"/>
          <w:u w:val="single"/>
          <w:lang w:eastAsia="ro-RO"/>
        </w:rPr>
      </w:pPr>
    </w:p>
    <w:p w:rsidR="00690147" w:rsidRPr="00F63BDC" w:rsidRDefault="00690147" w:rsidP="00690147">
      <w:pPr>
        <w:rPr>
          <w:rFonts w:eastAsia="Calibri"/>
          <w:b/>
          <w:color w:val="000000"/>
          <w:lang w:eastAsia="ro-RO"/>
        </w:rPr>
      </w:pPr>
      <w:r w:rsidRPr="00F63BDC">
        <w:rPr>
          <w:rFonts w:eastAsia="Calibri"/>
          <w:color w:val="000000"/>
          <w:lang w:eastAsia="ro-RO"/>
        </w:rPr>
        <w:t xml:space="preserve">    </w:t>
      </w:r>
      <w:r w:rsidRPr="00F63BDC">
        <w:rPr>
          <w:rFonts w:eastAsia="Calibri"/>
          <w:b/>
          <w:color w:val="000000"/>
          <w:lang w:eastAsia="ro-RO"/>
        </w:rPr>
        <w:t>TEMATICĂ</w:t>
      </w:r>
    </w:p>
    <w:p w:rsidR="00690147" w:rsidRPr="00F63BDC" w:rsidRDefault="00690147" w:rsidP="00690147">
      <w:pPr>
        <w:tabs>
          <w:tab w:val="left" w:pos="851"/>
        </w:tabs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ab/>
        <w:t>1. Organizarea, funcționarea și acțiunea structurilor de ordine publică ale Poliției Române;</w:t>
      </w:r>
    </w:p>
    <w:p w:rsidR="00690147" w:rsidRPr="00F63BDC" w:rsidRDefault="00690147" w:rsidP="00690147">
      <w:pPr>
        <w:tabs>
          <w:tab w:val="left" w:pos="567"/>
        </w:tabs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ab/>
      </w:r>
      <w:r w:rsidRPr="00F63BDC">
        <w:rPr>
          <w:rFonts w:eastAsia="Times New Roman"/>
          <w:color w:val="000000"/>
        </w:rPr>
        <w:tab/>
        <w:t>2. Modul de acţiune a efectivelor de poliţie pentru soluţionarea evenimentului sesizat prin S.N.U.A.U. 112 şi cooperarea acestora cu celelalte structuri competente în cazul evenimentelor complexe;</w:t>
      </w:r>
    </w:p>
    <w:p w:rsidR="00690147" w:rsidRPr="00F63BDC" w:rsidRDefault="00690147" w:rsidP="00690147">
      <w:pPr>
        <w:tabs>
          <w:tab w:val="left" w:pos="284"/>
          <w:tab w:val="left" w:pos="567"/>
        </w:tabs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ab/>
      </w:r>
      <w:r w:rsidRPr="00F63BDC">
        <w:rPr>
          <w:rFonts w:eastAsia="Times New Roman"/>
          <w:color w:val="000000"/>
        </w:rPr>
        <w:tab/>
      </w:r>
      <w:r w:rsidRPr="00F63BDC">
        <w:rPr>
          <w:rFonts w:eastAsia="Times New Roman"/>
          <w:color w:val="000000"/>
        </w:rPr>
        <w:tab/>
        <w:t>3. Riscuri și amenințări la adresa ordinii și siguranței publice;</w:t>
      </w:r>
    </w:p>
    <w:p w:rsidR="00690147" w:rsidRPr="00F63BDC" w:rsidRDefault="00690147" w:rsidP="00690147">
      <w:pPr>
        <w:tabs>
          <w:tab w:val="left" w:pos="284"/>
          <w:tab w:val="left" w:pos="567"/>
        </w:tabs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lastRenderedPageBreak/>
        <w:tab/>
      </w:r>
      <w:r w:rsidRPr="00F63BDC">
        <w:rPr>
          <w:rFonts w:eastAsia="Times New Roman"/>
          <w:color w:val="000000"/>
        </w:rPr>
        <w:tab/>
      </w:r>
      <w:r w:rsidRPr="00F63BDC">
        <w:rPr>
          <w:rFonts w:eastAsia="Times New Roman"/>
          <w:color w:val="000000"/>
        </w:rPr>
        <w:tab/>
        <w:t>4. Scopul, direcțiile de acțiune și principiile strategiei de realizare a ordinii și siguranței publice;</w:t>
      </w:r>
    </w:p>
    <w:p w:rsidR="00690147" w:rsidRPr="00F63BDC" w:rsidRDefault="00690147" w:rsidP="00690147">
      <w:pPr>
        <w:tabs>
          <w:tab w:val="left" w:pos="284"/>
          <w:tab w:val="left" w:pos="567"/>
        </w:tabs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ab/>
      </w:r>
      <w:r w:rsidRPr="00F63BDC">
        <w:rPr>
          <w:rFonts w:eastAsia="Times New Roman"/>
          <w:color w:val="000000"/>
        </w:rPr>
        <w:tab/>
      </w:r>
      <w:r w:rsidRPr="00F63BDC">
        <w:rPr>
          <w:rFonts w:eastAsia="Times New Roman"/>
          <w:color w:val="000000"/>
        </w:rPr>
        <w:tab/>
        <w:t>5. Structura, atribuții și pregătirea forțelor de ordine publică;</w:t>
      </w:r>
    </w:p>
    <w:p w:rsidR="00690147" w:rsidRPr="00F63BDC" w:rsidRDefault="00690147" w:rsidP="00690147">
      <w:pPr>
        <w:tabs>
          <w:tab w:val="left" w:pos="284"/>
          <w:tab w:val="left" w:pos="567"/>
        </w:tabs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ab/>
      </w:r>
      <w:r w:rsidRPr="00F63BDC">
        <w:rPr>
          <w:rFonts w:eastAsia="Times New Roman"/>
          <w:color w:val="000000"/>
        </w:rPr>
        <w:tab/>
      </w:r>
      <w:r w:rsidRPr="00F63BDC">
        <w:rPr>
          <w:rFonts w:eastAsia="Times New Roman"/>
          <w:color w:val="000000"/>
        </w:rPr>
        <w:tab/>
        <w:t>6. Delimitări conceptuale privind atribuțiile și competențele în domeniul ordinii și siguranței publice;</w:t>
      </w:r>
    </w:p>
    <w:p w:rsidR="00690147" w:rsidRPr="00F63BDC" w:rsidRDefault="00690147" w:rsidP="00690147">
      <w:pPr>
        <w:tabs>
          <w:tab w:val="left" w:pos="284"/>
          <w:tab w:val="left" w:pos="567"/>
        </w:tabs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ab/>
      </w:r>
      <w:r w:rsidRPr="00F63BDC">
        <w:rPr>
          <w:rFonts w:eastAsia="Times New Roman"/>
          <w:color w:val="000000"/>
        </w:rPr>
        <w:tab/>
      </w:r>
      <w:r w:rsidRPr="00F63BDC">
        <w:rPr>
          <w:rFonts w:eastAsia="Times New Roman"/>
          <w:color w:val="000000"/>
        </w:rPr>
        <w:tab/>
        <w:t>7. Cooperarea forţelor care participă la menţinerea ordinii publice  - activităţi desfăşurate de efectivele de poliţie;</w:t>
      </w:r>
    </w:p>
    <w:p w:rsidR="00690147" w:rsidRPr="00F63BDC" w:rsidRDefault="00690147" w:rsidP="00690147">
      <w:pPr>
        <w:tabs>
          <w:tab w:val="left" w:pos="284"/>
          <w:tab w:val="left" w:pos="567"/>
        </w:tabs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ab/>
      </w:r>
      <w:r w:rsidRPr="00F63BDC">
        <w:rPr>
          <w:rFonts w:eastAsia="Times New Roman"/>
          <w:color w:val="000000"/>
        </w:rPr>
        <w:tab/>
      </w:r>
      <w:r w:rsidRPr="00F63BDC">
        <w:rPr>
          <w:rFonts w:eastAsia="Times New Roman"/>
          <w:color w:val="000000"/>
        </w:rPr>
        <w:tab/>
        <w:t>8. Atribuţiile poliţiei la regimul pazei obiectivelor, bunurilor, valorilor şi protecţia persoanelor</w:t>
      </w:r>
    </w:p>
    <w:p w:rsidR="00690147" w:rsidRPr="00F63BDC" w:rsidRDefault="00690147" w:rsidP="00690147">
      <w:pPr>
        <w:ind w:firstLine="708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>9. Regimul juridic al faptelor ce aduc atingere normelor de convieţuire socială, a ordinii şi liniştii publice;</w:t>
      </w:r>
    </w:p>
    <w:p w:rsidR="00690147" w:rsidRPr="00F63BDC" w:rsidRDefault="00690147" w:rsidP="00690147">
      <w:pPr>
        <w:ind w:firstLine="708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>10. Asigurarea ordinii publice în cazul adunărilor publice declarate, spontane şi interzise, precum şi în cazul adunărilor publice şi competiţiilor sportive nesupuse procedurii declarării;</w:t>
      </w:r>
    </w:p>
    <w:p w:rsidR="00690147" w:rsidRPr="00F63BDC" w:rsidRDefault="00690147" w:rsidP="00690147">
      <w:pPr>
        <w:ind w:firstLine="708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>11. Organizarea şi executarea activităţilor de menţinere a ordinii şi siguranţei publice, cu modificările și completările ulterioare;</w:t>
      </w:r>
    </w:p>
    <w:p w:rsidR="00690147" w:rsidRPr="00F63BDC" w:rsidRDefault="00690147" w:rsidP="00690147">
      <w:pPr>
        <w:ind w:firstLine="708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>12. Organizarea şi executarea activităţii de patrulare şi intervenţie la evenimente;</w:t>
      </w:r>
    </w:p>
    <w:p w:rsidR="00690147" w:rsidRPr="00F63BDC" w:rsidRDefault="00690147" w:rsidP="00690147">
      <w:pPr>
        <w:ind w:firstLine="708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>13. Întocmirea documentelor de înregistrare și circuitul documentelor în activitatea de menținere a ordinii publice;</w:t>
      </w:r>
    </w:p>
    <w:p w:rsidR="00690147" w:rsidRPr="00F63BDC" w:rsidRDefault="00690147" w:rsidP="00690147">
      <w:pPr>
        <w:ind w:firstLine="708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>14. Stabilirea și sancționarea contravențiilor silvice;</w:t>
      </w:r>
    </w:p>
    <w:p w:rsidR="00690147" w:rsidRPr="00F63BDC" w:rsidRDefault="00690147" w:rsidP="00690147">
      <w:pPr>
        <w:ind w:firstLine="708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>15. Infracțiuni prevăzute de Codul silvic;</w:t>
      </w:r>
    </w:p>
    <w:p w:rsidR="00690147" w:rsidRPr="00F63BDC" w:rsidRDefault="00690147" w:rsidP="00690147">
      <w:pPr>
        <w:ind w:firstLine="708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>16. Normele referitoare la provenienţa, circulaţia şi comercializarea materialelor lemnoase, la regimul spaţiilor de depozitare a materialelor lemnoase şi al instalaţiilor de prelucrat lemn rotund;</w:t>
      </w:r>
    </w:p>
    <w:p w:rsidR="00690147" w:rsidRPr="00F63BDC" w:rsidRDefault="00690147" w:rsidP="00690147">
      <w:pPr>
        <w:ind w:firstLine="708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>17. Prevenirea și combaterea violenței domestice;</w:t>
      </w:r>
    </w:p>
    <w:p w:rsidR="00690147" w:rsidRPr="00F63BDC" w:rsidRDefault="00690147" w:rsidP="00690147">
      <w:pPr>
        <w:ind w:firstLine="708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>18. Protecția și promovarea drepturilor copilului;</w:t>
      </w:r>
    </w:p>
    <w:p w:rsidR="00690147" w:rsidRPr="00F63BDC" w:rsidRDefault="00690147" w:rsidP="00690147">
      <w:pPr>
        <w:ind w:firstLine="708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>19. Norme legale privind pescuitul și acvacultura;</w:t>
      </w:r>
    </w:p>
    <w:p w:rsidR="00690147" w:rsidRPr="00F63BDC" w:rsidRDefault="00690147" w:rsidP="00690147">
      <w:pPr>
        <w:ind w:firstLine="708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bCs/>
          <w:iCs/>
          <w:color w:val="000000"/>
        </w:rPr>
        <w:t>20. Stabilirea şi sancţionarea contravenţiilor la normele sanitare veterinare şi pentru siguranţa alimentelor;</w:t>
      </w:r>
    </w:p>
    <w:p w:rsidR="00690147" w:rsidRPr="00F63BDC" w:rsidRDefault="00690147" w:rsidP="00690147">
      <w:pPr>
        <w:ind w:firstLine="708"/>
        <w:jc w:val="both"/>
        <w:rPr>
          <w:rFonts w:eastAsia="Calibri"/>
          <w:bCs/>
          <w:color w:val="000000"/>
        </w:rPr>
      </w:pPr>
      <w:r w:rsidRPr="00F63BDC">
        <w:rPr>
          <w:rFonts w:eastAsia="Calibri"/>
          <w:bCs/>
          <w:color w:val="000000"/>
        </w:rPr>
        <w:t>21. Măsuri de reglementare a pieței produselor din sectorul agricol;</w:t>
      </w:r>
    </w:p>
    <w:p w:rsidR="00690147" w:rsidRPr="00F63BDC" w:rsidRDefault="00690147" w:rsidP="00690147">
      <w:pPr>
        <w:ind w:firstLine="708"/>
        <w:jc w:val="both"/>
        <w:rPr>
          <w:rFonts w:eastAsia="Calibri"/>
          <w:bCs/>
          <w:color w:val="000000"/>
        </w:rPr>
      </w:pPr>
      <w:r w:rsidRPr="00F63BDC">
        <w:rPr>
          <w:rFonts w:eastAsia="Calibri"/>
          <w:bCs/>
          <w:color w:val="000000"/>
        </w:rPr>
        <w:t>22. Evidența, domiciliul, reședința și actele de identitate ale cetățenilor români;</w:t>
      </w:r>
    </w:p>
    <w:p w:rsidR="00690147" w:rsidRPr="00F63BDC" w:rsidRDefault="00690147" w:rsidP="00690147">
      <w:pPr>
        <w:ind w:firstLine="708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23</w:t>
      </w:r>
      <w:r w:rsidRPr="00F63BDC">
        <w:rPr>
          <w:rFonts w:eastAsia="Calibri"/>
          <w:bCs/>
          <w:color w:val="000000"/>
        </w:rPr>
        <w:t>. Organizarea și executarea activităților de menținere a ordinii și siguranței publice;</w:t>
      </w:r>
    </w:p>
    <w:p w:rsidR="00690147" w:rsidRPr="00F63BDC" w:rsidRDefault="00690147" w:rsidP="00690147">
      <w:pPr>
        <w:ind w:firstLine="708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24</w:t>
      </w:r>
      <w:r w:rsidRPr="00F63BDC">
        <w:rPr>
          <w:rFonts w:eastAsia="Calibri"/>
          <w:bCs/>
          <w:color w:val="000000"/>
        </w:rPr>
        <w:t>. Regimul juridic al contravențiilor;</w:t>
      </w:r>
    </w:p>
    <w:p w:rsidR="00690147" w:rsidRPr="00874698" w:rsidRDefault="00690147" w:rsidP="00690147">
      <w:pPr>
        <w:ind w:firstLine="708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25</w:t>
      </w:r>
      <w:r w:rsidRPr="00F63BDC">
        <w:rPr>
          <w:rFonts w:eastAsia="Calibri"/>
          <w:bCs/>
          <w:color w:val="000000"/>
        </w:rPr>
        <w:t>. Regimul juridic al sancțiunii prestării unei activități în folosul comunității;</w:t>
      </w:r>
    </w:p>
    <w:p w:rsidR="00690147" w:rsidRPr="00F63BDC" w:rsidRDefault="00690147" w:rsidP="00690147">
      <w:pPr>
        <w:ind w:left="567" w:hanging="283"/>
        <w:contextualSpacing/>
        <w:jc w:val="both"/>
        <w:rPr>
          <w:rFonts w:eastAsia="Times New Roman"/>
        </w:rPr>
      </w:pPr>
      <w:r w:rsidRPr="00F63BDC">
        <w:rPr>
          <w:rFonts w:eastAsia="Times New Roman"/>
          <w:color w:val="00B050"/>
        </w:rPr>
        <w:t xml:space="preserve">       </w:t>
      </w:r>
      <w:r>
        <w:rPr>
          <w:rFonts w:eastAsia="Times New Roman"/>
        </w:rPr>
        <w:t>26</w:t>
      </w:r>
      <w:r w:rsidRPr="00F63BDC">
        <w:rPr>
          <w:rFonts w:eastAsia="Times New Roman"/>
        </w:rPr>
        <w:t>. Categorii de intervenții și acțiuni vizate în utilizarea înregistratoarelor audio-video portabile de tip Body Worn Camera de către polițiști.</w:t>
      </w:r>
    </w:p>
    <w:p w:rsidR="00690147" w:rsidRPr="00F63BDC" w:rsidRDefault="00690147" w:rsidP="00690147">
      <w:pPr>
        <w:ind w:left="567" w:hanging="283"/>
        <w:contextualSpacing/>
        <w:jc w:val="both"/>
        <w:rPr>
          <w:rFonts w:eastAsia="Times New Roman"/>
        </w:rPr>
      </w:pPr>
      <w:r>
        <w:rPr>
          <w:rFonts w:eastAsia="Times New Roman"/>
          <w:bCs/>
        </w:rPr>
        <w:t xml:space="preserve">       27</w:t>
      </w:r>
      <w:r w:rsidRPr="00F63BDC">
        <w:rPr>
          <w:rFonts w:eastAsia="Times New Roman"/>
          <w:bCs/>
        </w:rPr>
        <w:t>. Drepturi</w:t>
      </w:r>
      <w:r w:rsidRPr="00F63BDC">
        <w:rPr>
          <w:rFonts w:eastAsia="Times New Roman"/>
          <w:bCs/>
          <w:lang w:val="en-US"/>
        </w:rPr>
        <w:t xml:space="preserve"> </w:t>
      </w:r>
      <w:r w:rsidRPr="00F63BDC">
        <w:rPr>
          <w:rFonts w:eastAsia="Times New Roman"/>
          <w:bCs/>
        </w:rPr>
        <w:t>și obligații în exercitarea atribuțiilor de serviciu ale polițistului.</w:t>
      </w:r>
    </w:p>
    <w:p w:rsidR="00690147" w:rsidRPr="00F63BDC" w:rsidRDefault="00690147" w:rsidP="00690147">
      <w:pPr>
        <w:jc w:val="both"/>
        <w:rPr>
          <w:rFonts w:eastAsia="Times New Roman"/>
        </w:rPr>
      </w:pPr>
      <w:r>
        <w:rPr>
          <w:rFonts w:eastAsia="Times New Roman"/>
        </w:rPr>
        <w:t xml:space="preserve">            28</w:t>
      </w:r>
      <w:r w:rsidRPr="00F63BDC">
        <w:rPr>
          <w:rFonts w:eastAsia="Times New Roman"/>
        </w:rPr>
        <w:t>. Reguli generale de tactică polițienească ce decurg din exercitarea atribuțiilor de serviciu ale polițistului</w:t>
      </w:r>
    </w:p>
    <w:p w:rsidR="00690147" w:rsidRPr="00F63BDC" w:rsidRDefault="00690147" w:rsidP="00690147">
      <w:pPr>
        <w:ind w:left="567" w:hanging="283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        29</w:t>
      </w:r>
      <w:r w:rsidRPr="00F63BDC">
        <w:rPr>
          <w:rFonts w:eastAsia="Times New Roman"/>
        </w:rPr>
        <w:t>. Reguli tactice ce trebuie respectate cu ocazia interceptării persoanelor.</w:t>
      </w:r>
    </w:p>
    <w:p w:rsidR="00690147" w:rsidRPr="00F63BDC" w:rsidRDefault="00690147" w:rsidP="00690147">
      <w:pPr>
        <w:ind w:left="567" w:hanging="283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        30</w:t>
      </w:r>
      <w:r w:rsidRPr="00F63BDC">
        <w:rPr>
          <w:rFonts w:eastAsia="Times New Roman"/>
        </w:rPr>
        <w:t>. Reguli tactice ce trebuie respectate cu ocazia legitimării și stabilirii identității.</w:t>
      </w:r>
    </w:p>
    <w:p w:rsidR="00690147" w:rsidRPr="00F63BDC" w:rsidRDefault="00690147" w:rsidP="00690147">
      <w:pPr>
        <w:ind w:left="567" w:hanging="283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         31</w:t>
      </w:r>
      <w:r w:rsidRPr="00F63BDC">
        <w:rPr>
          <w:rFonts w:eastAsia="Times New Roman"/>
        </w:rPr>
        <w:t>. Noțiunea, scopul și categoriile de persoane cărora li se poate efectua controlul corporal al persoanelor.</w:t>
      </w:r>
    </w:p>
    <w:p w:rsidR="00690147" w:rsidRPr="00F63BDC" w:rsidRDefault="00690147" w:rsidP="00690147">
      <w:pPr>
        <w:ind w:left="567" w:hanging="283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         32</w:t>
      </w:r>
      <w:r w:rsidRPr="00F63BDC">
        <w:rPr>
          <w:rFonts w:eastAsia="Times New Roman"/>
        </w:rPr>
        <w:t>. Reguli tactice ce trebuie respectate cu ocazia controlului corporal al persoanelor.</w:t>
      </w:r>
    </w:p>
    <w:p w:rsidR="00690147" w:rsidRPr="00F63BDC" w:rsidRDefault="00690147" w:rsidP="00690147">
      <w:pPr>
        <w:ind w:left="567" w:hanging="283"/>
        <w:contextualSpacing/>
        <w:jc w:val="both"/>
        <w:rPr>
          <w:rFonts w:eastAsia="Times New Roman"/>
          <w:lang w:val="en-US"/>
        </w:rPr>
      </w:pPr>
      <w:r>
        <w:rPr>
          <w:rFonts w:eastAsia="Times New Roman"/>
        </w:rPr>
        <w:t xml:space="preserve">         33</w:t>
      </w:r>
      <w:r w:rsidRPr="00F63BDC">
        <w:rPr>
          <w:rFonts w:eastAsia="Times New Roman"/>
        </w:rPr>
        <w:t>. Noțiunea, scopul și categoriile de persoane ce fac obiectul conducerii persoanelor la sediul poliției</w:t>
      </w:r>
      <w:r w:rsidRPr="00F63BDC">
        <w:rPr>
          <w:rFonts w:eastAsia="Times New Roman"/>
          <w:lang w:val="en-US"/>
        </w:rPr>
        <w:t xml:space="preserve"> </w:t>
      </w:r>
    </w:p>
    <w:p w:rsidR="00690147" w:rsidRPr="00F63BDC" w:rsidRDefault="00690147" w:rsidP="00690147">
      <w:pPr>
        <w:ind w:left="567" w:hanging="283"/>
        <w:contextualSpacing/>
        <w:jc w:val="both"/>
        <w:rPr>
          <w:rFonts w:eastAsia="Times New Roman"/>
        </w:rPr>
      </w:pPr>
      <w:r>
        <w:rPr>
          <w:rFonts w:eastAsia="Times New Roman"/>
        </w:rPr>
        <w:lastRenderedPageBreak/>
        <w:t xml:space="preserve">         34</w:t>
      </w:r>
      <w:r w:rsidRPr="00F63BDC">
        <w:rPr>
          <w:rFonts w:eastAsia="Times New Roman"/>
        </w:rPr>
        <w:t>. Reguli tactice ce trebuie respectate cu ocazia conducerii persoanelor cu mijloacele auto, la sediul poliției.</w:t>
      </w:r>
    </w:p>
    <w:p w:rsidR="00690147" w:rsidRPr="00F63BDC" w:rsidRDefault="00690147" w:rsidP="00690147">
      <w:pPr>
        <w:ind w:left="567" w:hanging="283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         35</w:t>
      </w:r>
      <w:r w:rsidRPr="00F63BDC">
        <w:rPr>
          <w:rFonts w:eastAsia="Times New Roman"/>
        </w:rPr>
        <w:t>. Procedura legală ce trebuie respectată în cazul folosirii cătușelor.</w:t>
      </w:r>
    </w:p>
    <w:p w:rsidR="00690147" w:rsidRPr="00F63BDC" w:rsidRDefault="00690147" w:rsidP="00690147">
      <w:pPr>
        <w:ind w:left="567" w:hanging="283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         36</w:t>
      </w:r>
      <w:r w:rsidRPr="00F63BDC">
        <w:rPr>
          <w:rFonts w:eastAsia="Times New Roman"/>
        </w:rPr>
        <w:t>. Procedura legală ce trebuie respectată în cazul folosirii armamentului din dotare.</w:t>
      </w:r>
    </w:p>
    <w:p w:rsidR="00690147" w:rsidRPr="00F63BDC" w:rsidRDefault="00690147" w:rsidP="00690147">
      <w:pPr>
        <w:ind w:left="567" w:hanging="283"/>
        <w:contextualSpacing/>
        <w:jc w:val="both"/>
        <w:rPr>
          <w:rFonts w:eastAsia="Times New Roman"/>
        </w:rPr>
      </w:pPr>
    </w:p>
    <w:p w:rsidR="00690147" w:rsidRPr="00F63BDC" w:rsidRDefault="00690147" w:rsidP="00690147">
      <w:pPr>
        <w:jc w:val="both"/>
        <w:rPr>
          <w:rFonts w:eastAsia="Times New Roman"/>
          <w:b/>
        </w:rPr>
      </w:pPr>
      <w:r w:rsidRPr="00F63BDC">
        <w:rPr>
          <w:rFonts w:eastAsia="Times New Roman"/>
          <w:b/>
        </w:rPr>
        <w:t>BIBLIOGRAFIE</w:t>
      </w:r>
    </w:p>
    <w:p w:rsidR="00690147" w:rsidRPr="00F63BDC" w:rsidRDefault="00690147" w:rsidP="00690147">
      <w:pPr>
        <w:ind w:firstLine="708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 xml:space="preserve">- Dispoziţia I.G.P.R. nr.123/15.11.2012, privind stabilirea Concepţiei unitare de organizare, funcţionare şi acţiune a structurilor de ordine publică ale Poliţiei Române; </w:t>
      </w:r>
    </w:p>
    <w:p w:rsidR="00690147" w:rsidRPr="00F63BDC" w:rsidRDefault="00690147" w:rsidP="00690147">
      <w:pPr>
        <w:ind w:firstLine="708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>- Dispoziția I.G.P.R. nr. 207/10.04.2016, pentru punerea in aplicare a Concepției unitare privind modul de acțiune al efectivelor de poliție pentru preluarea și rezolvarea evenimentelor semnalate prin Sistemul Unic pentru Apeluri de Urgență;</w:t>
      </w:r>
    </w:p>
    <w:p w:rsidR="00690147" w:rsidRPr="00F63BDC" w:rsidRDefault="00690147" w:rsidP="00690147">
      <w:pPr>
        <w:ind w:firstLine="708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>- H.G. nr.196/17.03.2005, privind aprobarea Strategiei Ministerului Administrației și Internelor de realizare a ordinii și siguranței publice, pentru creșterea siguranței cetățeanului și prevenirea criminalității stradale;</w:t>
      </w:r>
    </w:p>
    <w:p w:rsidR="00690147" w:rsidRPr="00F63BDC" w:rsidRDefault="00690147" w:rsidP="00690147">
      <w:pPr>
        <w:ind w:firstLine="708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>- Legea nr. 333/08.07.2003, privind paza obiectivelor, bunurilor, valorilor şi protecţia persoanelor;</w:t>
      </w:r>
    </w:p>
    <w:p w:rsidR="00690147" w:rsidRPr="00F63BDC" w:rsidRDefault="00690147" w:rsidP="00690147">
      <w:pPr>
        <w:ind w:firstLine="708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>- H.G. nr. 301/11.04.2012, pentru aprobarea Normelor metodologice de aplicare a Legii nr. 333/2003, privind paza obiectivelor, bunurilor, valorilor şi protecţia persoanelor;</w:t>
      </w:r>
    </w:p>
    <w:p w:rsidR="00690147" w:rsidRPr="00F63BDC" w:rsidRDefault="00690147" w:rsidP="00690147">
      <w:pPr>
        <w:ind w:firstLine="708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>- O.M.A.I. nr. 60/02.03.2010, privind organizarea şi executarea activităţilor de menţinere a ordinii şi siguranţei publice, cu modificările și compleările ulterioare;</w:t>
      </w:r>
    </w:p>
    <w:p w:rsidR="00690147" w:rsidRPr="00F63BDC" w:rsidRDefault="00690147" w:rsidP="00690147">
      <w:pPr>
        <w:ind w:firstLine="708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>- Dispoziția I.G.P.R. nr.46/01.07.2015, privind aprobarea modelelor fișei de intervenție la evenimente și a raportului cu activitățile desfășurate;</w:t>
      </w:r>
    </w:p>
    <w:p w:rsidR="00690147" w:rsidRPr="00F63BDC" w:rsidRDefault="00690147" w:rsidP="00690147">
      <w:pPr>
        <w:ind w:firstLine="708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>- Dispoziția I.G.P.R. nr. 436923/30.07.2015, privind abordarea unitară și modul de lucru pe linia întocmirii documentelor de înregistrare și circuitul documentelor în activitatea de menținere a ordinii publice;</w:t>
      </w:r>
    </w:p>
    <w:p w:rsidR="00690147" w:rsidRPr="00F63BDC" w:rsidRDefault="00690147" w:rsidP="00690147">
      <w:pPr>
        <w:ind w:firstLine="708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>- Legea nr. 61/27.09.1991, pentru sancţionarea faptelor de încălcare a unor norme de convieţuire socială, a ordinii şi liniştii publice;</w:t>
      </w:r>
    </w:p>
    <w:p w:rsidR="00690147" w:rsidRPr="00F63BDC" w:rsidRDefault="00690147" w:rsidP="00690147">
      <w:pPr>
        <w:ind w:firstLine="708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>- Legea nr. 171/16.07.2010, privind stabilirea și sancționarea contravențiilor silvice;</w:t>
      </w:r>
    </w:p>
    <w:p w:rsidR="00690147" w:rsidRPr="00F63BDC" w:rsidRDefault="00690147" w:rsidP="00690147">
      <w:pPr>
        <w:ind w:firstLine="708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>- H.G.nr. 1004/21.12.2016, pentru aprobarea Normelor referitoare la provenienţa, circulaţia şi comercializarea materialelor lemnoase, la regimul spaţiilor de depozitare a materialelor lemnoase şi al instalaţiilor de prelucrat lemn rotund, precum şi a unor măsuri de aplicare a Regulamentului (UE) nr. 995/2010 al Parlamentului European şi al Consiliului din 20 octombrie 2010 de stabilire a obligaţiilor ce revin operatorilor care introduc pe piaţă lemn şi produse din lemn;</w:t>
      </w:r>
    </w:p>
    <w:p w:rsidR="00690147" w:rsidRPr="00F63BDC" w:rsidRDefault="00690147" w:rsidP="00690147">
      <w:pPr>
        <w:ind w:firstLine="708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>- Legea nr. 46/19.03.2008– Codul silvic;</w:t>
      </w:r>
    </w:p>
    <w:p w:rsidR="00690147" w:rsidRPr="00F63BDC" w:rsidRDefault="00690147" w:rsidP="00690147">
      <w:pPr>
        <w:ind w:firstLine="708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>- Legea nr. 217/22.05.2003, pentru prevenirea și combaterea violenței în familie;</w:t>
      </w:r>
    </w:p>
    <w:p w:rsidR="00690147" w:rsidRPr="00F63BDC" w:rsidRDefault="00690147" w:rsidP="00690147">
      <w:pPr>
        <w:ind w:firstLine="708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>- Legea nr. 272/2004 privind protecția și promovarea drepturilor copilului (rep.);</w:t>
      </w:r>
    </w:p>
    <w:p w:rsidR="00690147" w:rsidRPr="00F63BDC" w:rsidRDefault="00690147" w:rsidP="00690147">
      <w:pPr>
        <w:ind w:firstLine="708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>- Ordonanța de urgență nr. 23/2008 privind pescuitul și acvacultura;</w:t>
      </w:r>
    </w:p>
    <w:p w:rsidR="00690147" w:rsidRPr="00F63BDC" w:rsidRDefault="00690147" w:rsidP="00690147">
      <w:pPr>
        <w:ind w:firstLine="708"/>
        <w:jc w:val="both"/>
        <w:rPr>
          <w:rFonts w:eastAsia="Times New Roman"/>
          <w:color w:val="000000"/>
        </w:rPr>
      </w:pPr>
      <w:r w:rsidRPr="00F63BDC">
        <w:rPr>
          <w:rFonts w:eastAsia="Times New Roman"/>
          <w:color w:val="000000"/>
        </w:rPr>
        <w:t xml:space="preserve">- H.G. nr. 984/2005 </w:t>
      </w:r>
      <w:r w:rsidRPr="00F63BDC">
        <w:rPr>
          <w:rFonts w:eastAsia="Times New Roman"/>
          <w:bCs/>
          <w:iCs/>
          <w:color w:val="000000"/>
        </w:rPr>
        <w:t>privind stabilirea şi sancţionarea contravenţiilor la normele sanitare veterinare şi pentru siguranţa alimentelor;</w:t>
      </w:r>
    </w:p>
    <w:p w:rsidR="00690147" w:rsidRPr="00F63BDC" w:rsidRDefault="00690147" w:rsidP="00690147">
      <w:pPr>
        <w:ind w:firstLine="708"/>
        <w:jc w:val="both"/>
        <w:rPr>
          <w:rFonts w:eastAsia="Calibri"/>
          <w:color w:val="000000"/>
        </w:rPr>
      </w:pPr>
      <w:r w:rsidRPr="00F63BDC">
        <w:rPr>
          <w:rFonts w:eastAsia="Calibri"/>
          <w:bCs/>
          <w:color w:val="000000"/>
        </w:rPr>
        <w:t>- Legea nr. 145/2014 pentru stabilirea unor măsuri de reglementare a pieței produselor din sectorul agricol;</w:t>
      </w:r>
    </w:p>
    <w:p w:rsidR="00690147" w:rsidRPr="00F63BDC" w:rsidRDefault="00690147" w:rsidP="00690147">
      <w:pPr>
        <w:ind w:firstLine="708"/>
        <w:jc w:val="both"/>
        <w:rPr>
          <w:rFonts w:eastAsia="Calibri"/>
          <w:color w:val="000000"/>
        </w:rPr>
      </w:pPr>
      <w:r w:rsidRPr="00F63BDC">
        <w:rPr>
          <w:rFonts w:eastAsia="Calibri"/>
          <w:bCs/>
          <w:color w:val="000000"/>
        </w:rPr>
        <w:t>- O.U.G. nr. 97/2005 privind evidența, domiciliul, reședința și actele de identitate ale cetățenilor români (rep.);</w:t>
      </w:r>
    </w:p>
    <w:p w:rsidR="00690147" w:rsidRPr="00F63BDC" w:rsidRDefault="00690147" w:rsidP="00690147">
      <w:pPr>
        <w:ind w:firstLine="708"/>
        <w:rPr>
          <w:rFonts w:eastAsia="Calibri"/>
          <w:color w:val="000000"/>
        </w:rPr>
      </w:pPr>
      <w:r w:rsidRPr="00F63BDC">
        <w:rPr>
          <w:rFonts w:eastAsia="Calibri"/>
          <w:bCs/>
          <w:color w:val="000000"/>
        </w:rPr>
        <w:t>- O.G. nr. 2/2001 privind regimul juridic al contravențiilor;</w:t>
      </w:r>
    </w:p>
    <w:p w:rsidR="00690147" w:rsidRPr="00F63BDC" w:rsidRDefault="00690147" w:rsidP="00690147">
      <w:pPr>
        <w:ind w:firstLine="708"/>
        <w:rPr>
          <w:rFonts w:eastAsia="Calibri"/>
          <w:color w:val="000000"/>
        </w:rPr>
      </w:pPr>
      <w:r w:rsidRPr="00F63BDC">
        <w:rPr>
          <w:rFonts w:eastAsia="Calibri"/>
          <w:bCs/>
          <w:color w:val="000000"/>
        </w:rPr>
        <w:t>- O.U.G. nr. 55/2002 privind regimul de deținere al câinilor periculoși sau agresivi (rep.);</w:t>
      </w:r>
    </w:p>
    <w:p w:rsidR="00690147" w:rsidRPr="00F63BDC" w:rsidRDefault="00690147" w:rsidP="00690147">
      <w:pPr>
        <w:jc w:val="both"/>
        <w:rPr>
          <w:rFonts w:eastAsia="Times New Roman"/>
          <w:lang w:val="en-US"/>
        </w:rPr>
      </w:pPr>
      <w:r>
        <w:rPr>
          <w:rFonts w:eastAsia="Times New Roman"/>
        </w:rPr>
        <w:lastRenderedPageBreak/>
        <w:t xml:space="preserve">            -</w:t>
      </w:r>
      <w:r w:rsidRPr="00F63BDC">
        <w:rPr>
          <w:rFonts w:eastAsia="Times New Roman"/>
        </w:rPr>
        <w:t>Dispoziția I.G.P.R. nr. 97 din 03.11.2020 privind stabilirea regulilor de utilizare a înregistratoarelor  audio-video portabile de tip Body Worn Camera</w:t>
      </w:r>
    </w:p>
    <w:p w:rsidR="00690147" w:rsidRPr="00F63BDC" w:rsidRDefault="00690147" w:rsidP="00690147">
      <w:pPr>
        <w:rPr>
          <w:rFonts w:eastAsia="Times New Roman"/>
        </w:rPr>
      </w:pPr>
      <w:r w:rsidRPr="00F63BDC">
        <w:rPr>
          <w:rFonts w:eastAsia="Times New Roman"/>
        </w:rPr>
        <w:t xml:space="preserve">             - Legea 192 din 25.10.2019   pentru modificarea și completarea unor acte normative din domeniul ordinii și siguranței publice.</w:t>
      </w:r>
    </w:p>
    <w:p w:rsidR="00690147" w:rsidRPr="00F63BDC" w:rsidRDefault="00690147" w:rsidP="00690147">
      <w:pPr>
        <w:rPr>
          <w:rFonts w:eastAsia="Times New Roman"/>
        </w:rPr>
      </w:pPr>
      <w:r w:rsidRPr="00F63BDC">
        <w:rPr>
          <w:rFonts w:eastAsia="Times New Roman"/>
        </w:rPr>
        <w:t xml:space="preserve">              - Manualul principalelor măsuri polițienești.</w:t>
      </w:r>
    </w:p>
    <w:p w:rsidR="00690147" w:rsidRPr="00F63BDC" w:rsidRDefault="00690147" w:rsidP="00690147">
      <w:pPr>
        <w:rPr>
          <w:rFonts w:eastAsia="Times New Roman"/>
        </w:rPr>
      </w:pPr>
      <w:r w:rsidRPr="00F63BDC">
        <w:rPr>
          <w:rFonts w:eastAsia="Times New Roman"/>
        </w:rPr>
        <w:t xml:space="preserve">            </w:t>
      </w:r>
    </w:p>
    <w:p w:rsidR="00690147" w:rsidRPr="00F63BDC" w:rsidRDefault="00690147" w:rsidP="00690147">
      <w:pPr>
        <w:rPr>
          <w:rFonts w:eastAsia="Calibri"/>
          <w:color w:val="000000"/>
          <w:sz w:val="16"/>
          <w:szCs w:val="16"/>
          <w:lang w:eastAsia="ro-RO"/>
        </w:rPr>
      </w:pPr>
    </w:p>
    <w:p w:rsidR="00690147" w:rsidRPr="00F63BDC" w:rsidRDefault="00690147" w:rsidP="00690147">
      <w:pPr>
        <w:jc w:val="center"/>
        <w:rPr>
          <w:rFonts w:eastAsia="Calibri"/>
          <w:b/>
          <w:color w:val="000000"/>
          <w:u w:val="single"/>
        </w:rPr>
      </w:pPr>
      <w:r w:rsidRPr="00F63BDC">
        <w:rPr>
          <w:rFonts w:eastAsia="Calibri"/>
          <w:b/>
          <w:color w:val="000000"/>
          <w:u w:val="single"/>
        </w:rPr>
        <w:t>CAPITOLUL VI -  COOPERARE POLIȚIENEASCĂ INTERNAȚIONALĂ</w:t>
      </w:r>
    </w:p>
    <w:p w:rsidR="00690147" w:rsidRPr="00F63BDC" w:rsidRDefault="00690147" w:rsidP="00690147">
      <w:pPr>
        <w:rPr>
          <w:rFonts w:eastAsia="Calibri"/>
          <w:color w:val="000000"/>
        </w:rPr>
      </w:pPr>
      <w:r w:rsidRPr="00F63BDC">
        <w:rPr>
          <w:rFonts w:eastAsia="Calibri"/>
          <w:color w:val="000000"/>
        </w:rPr>
        <w:t xml:space="preserve">  </w:t>
      </w:r>
    </w:p>
    <w:p w:rsidR="00690147" w:rsidRPr="00F63BDC" w:rsidRDefault="00690147" w:rsidP="00690147">
      <w:pPr>
        <w:rPr>
          <w:rFonts w:eastAsia="Calibri"/>
          <w:b/>
          <w:color w:val="000000"/>
        </w:rPr>
      </w:pPr>
      <w:r w:rsidRPr="00F63BDC">
        <w:rPr>
          <w:rFonts w:eastAsia="Calibri"/>
          <w:b/>
          <w:color w:val="000000"/>
        </w:rPr>
        <w:t>TEMATICĂ</w:t>
      </w:r>
    </w:p>
    <w:p w:rsidR="00690147" w:rsidRPr="00F63BDC" w:rsidRDefault="00690147" w:rsidP="00690147">
      <w:pPr>
        <w:numPr>
          <w:ilvl w:val="0"/>
          <w:numId w:val="3"/>
        </w:numPr>
        <w:jc w:val="both"/>
        <w:rPr>
          <w:rFonts w:eastAsia="Calibri"/>
          <w:color w:val="000000"/>
        </w:rPr>
      </w:pPr>
      <w:r w:rsidRPr="00F63BDC">
        <w:rPr>
          <w:rFonts w:eastAsia="Calibri"/>
          <w:color w:val="000000"/>
        </w:rPr>
        <w:t>Semnalările din Sistemul Informatic Schengen. Semnalări de persoane;</w:t>
      </w:r>
    </w:p>
    <w:p w:rsidR="00690147" w:rsidRPr="00F63BDC" w:rsidRDefault="00690147" w:rsidP="00690147">
      <w:pPr>
        <w:jc w:val="both"/>
        <w:rPr>
          <w:rFonts w:eastAsia="Calibri"/>
          <w:color w:val="000000"/>
        </w:rPr>
      </w:pPr>
      <w:r w:rsidRPr="00F63BDC">
        <w:rPr>
          <w:rFonts w:eastAsia="Calibri"/>
          <w:color w:val="000000"/>
        </w:rPr>
        <w:t>Semnalările de informaţii. Bunuri căutate;</w:t>
      </w:r>
    </w:p>
    <w:p w:rsidR="00690147" w:rsidRPr="00F63BDC" w:rsidRDefault="00690147" w:rsidP="00690147">
      <w:pPr>
        <w:ind w:firstLine="708"/>
        <w:jc w:val="both"/>
        <w:rPr>
          <w:rFonts w:eastAsia="Calibri"/>
          <w:color w:val="000000"/>
        </w:rPr>
      </w:pPr>
      <w:r w:rsidRPr="00F63BDC">
        <w:rPr>
          <w:rFonts w:eastAsia="Calibri"/>
          <w:color w:val="000000"/>
        </w:rPr>
        <w:t>2. Asistența polițienească internațională - canalele de cooperare polițienească internațională, cererea de asistență polițienească internațională;</w:t>
      </w:r>
    </w:p>
    <w:p w:rsidR="00690147" w:rsidRPr="00F63BDC" w:rsidRDefault="00690147" w:rsidP="00690147">
      <w:pPr>
        <w:ind w:firstLine="708"/>
        <w:jc w:val="both"/>
        <w:rPr>
          <w:rFonts w:eastAsia="Calibri"/>
          <w:color w:val="000000"/>
        </w:rPr>
      </w:pPr>
      <w:r w:rsidRPr="00F63BDC">
        <w:rPr>
          <w:rFonts w:eastAsia="Calibri"/>
          <w:color w:val="000000"/>
        </w:rPr>
        <w:t>3. Asistența judiciară internațională în materie penală - comisia rogatorie internațională și transferul de proceduri în materie penală.</w:t>
      </w:r>
    </w:p>
    <w:p w:rsidR="00690147" w:rsidRPr="00F63BDC" w:rsidRDefault="00690147" w:rsidP="00690147">
      <w:pPr>
        <w:rPr>
          <w:rFonts w:eastAsia="Calibri"/>
          <w:color w:val="000000"/>
          <w:lang w:eastAsia="ro-RO"/>
        </w:rPr>
      </w:pPr>
    </w:p>
    <w:p w:rsidR="00690147" w:rsidRPr="00F63BDC" w:rsidRDefault="00690147" w:rsidP="00690147">
      <w:pPr>
        <w:rPr>
          <w:rFonts w:eastAsia="Calibri"/>
          <w:b/>
          <w:color w:val="000000"/>
        </w:rPr>
      </w:pPr>
      <w:r w:rsidRPr="00F63BDC">
        <w:rPr>
          <w:rFonts w:eastAsia="Calibri"/>
          <w:color w:val="000000"/>
        </w:rPr>
        <w:t xml:space="preserve">    </w:t>
      </w:r>
      <w:r w:rsidRPr="00F63BDC">
        <w:rPr>
          <w:rFonts w:eastAsia="Calibri"/>
          <w:b/>
          <w:color w:val="000000"/>
        </w:rPr>
        <w:t>BIBLIOGRAFIE</w:t>
      </w:r>
    </w:p>
    <w:p w:rsidR="00690147" w:rsidRPr="00F63BDC" w:rsidRDefault="00690147" w:rsidP="00690147">
      <w:pPr>
        <w:ind w:firstLine="708"/>
        <w:jc w:val="both"/>
        <w:rPr>
          <w:rFonts w:eastAsia="Calibri"/>
          <w:color w:val="000000"/>
        </w:rPr>
      </w:pPr>
      <w:r w:rsidRPr="00F63BDC">
        <w:rPr>
          <w:rFonts w:eastAsia="Calibri"/>
          <w:color w:val="000000"/>
        </w:rPr>
        <w:t xml:space="preserve">- Legea 141/12.07.2010 privind înfiinţarea, organizarea şi funcţionarea Sistemului Informatic Naţional de Semnalări şi participarea României la Sistemul Informatic Schengen; </w:t>
      </w:r>
    </w:p>
    <w:p w:rsidR="00690147" w:rsidRPr="00F63BDC" w:rsidRDefault="00690147" w:rsidP="00690147">
      <w:pPr>
        <w:ind w:firstLine="708"/>
        <w:jc w:val="both"/>
        <w:rPr>
          <w:rFonts w:eastAsia="Calibri"/>
          <w:color w:val="000000"/>
        </w:rPr>
      </w:pPr>
      <w:r w:rsidRPr="00F63BDC">
        <w:rPr>
          <w:rFonts w:eastAsia="Calibri"/>
          <w:color w:val="000000"/>
        </w:rPr>
        <w:t>- Ordinul M.A.I. 212/23.09.2010 privind semnalările de interes Schengen modificat prin O.M.A.I. 37/2012;</w:t>
      </w:r>
    </w:p>
    <w:p w:rsidR="00690147" w:rsidRPr="00F63BDC" w:rsidRDefault="00690147" w:rsidP="00690147">
      <w:pPr>
        <w:ind w:firstLine="708"/>
        <w:jc w:val="both"/>
        <w:rPr>
          <w:rFonts w:eastAsia="Calibri"/>
          <w:color w:val="000000"/>
        </w:rPr>
      </w:pPr>
      <w:r w:rsidRPr="00F63BDC">
        <w:rPr>
          <w:rFonts w:eastAsia="Calibri"/>
          <w:color w:val="000000"/>
        </w:rPr>
        <w:t>- Legea nr. 302/28.06.2004 privind cooperarea judiciară internaţională în materie penală, modificată şi completată cu Legea nr.224/01.06.2006 şi OUG nr.103/13.12.2006 privind unele măsuri pentru facilitarea cooperării poliţieneşti internaţionale.</w:t>
      </w:r>
    </w:p>
    <w:p w:rsidR="00690147" w:rsidRDefault="00690147" w:rsidP="00690147">
      <w:pPr>
        <w:tabs>
          <w:tab w:val="left" w:pos="709"/>
        </w:tabs>
        <w:ind w:hanging="284"/>
        <w:jc w:val="both"/>
      </w:pPr>
    </w:p>
    <w:p w:rsidR="00690147" w:rsidRDefault="00690147" w:rsidP="00690147">
      <w:pPr>
        <w:tabs>
          <w:tab w:val="left" w:pos="709"/>
        </w:tabs>
        <w:jc w:val="both"/>
      </w:pPr>
    </w:p>
    <w:p w:rsidR="00690147" w:rsidRDefault="00690147" w:rsidP="00690147">
      <w:pPr>
        <w:tabs>
          <w:tab w:val="left" w:pos="709"/>
        </w:tabs>
        <w:ind w:hanging="284"/>
        <w:jc w:val="both"/>
        <w:rPr>
          <w:b/>
          <w:bCs/>
          <w:sz w:val="28"/>
          <w:szCs w:val="28"/>
          <w:u w:val="single"/>
        </w:rPr>
      </w:pPr>
      <w:r>
        <w:rPr>
          <w:rFonts w:eastAsia="Times New Roman"/>
        </w:rPr>
        <w:t xml:space="preserve">    </w:t>
      </w:r>
    </w:p>
    <w:p w:rsidR="00690147" w:rsidRPr="005711E2" w:rsidRDefault="00690147" w:rsidP="00690147">
      <w:pPr>
        <w:tabs>
          <w:tab w:val="left" w:pos="567"/>
          <w:tab w:val="center" w:pos="4320"/>
          <w:tab w:val="right" w:pos="8640"/>
        </w:tabs>
        <w:spacing w:after="120"/>
        <w:jc w:val="both"/>
        <w:rPr>
          <w:b/>
          <w:u w:val="single"/>
        </w:rPr>
      </w:pPr>
      <w:r w:rsidRPr="005711E2">
        <w:rPr>
          <w:b/>
        </w:rPr>
        <w:tab/>
      </w:r>
      <w:r w:rsidRPr="005711E2">
        <w:rPr>
          <w:b/>
          <w:u w:val="single"/>
        </w:rPr>
        <w:t>Precizări:</w:t>
      </w:r>
    </w:p>
    <w:p w:rsidR="00690147" w:rsidRPr="002851C1" w:rsidRDefault="00690147" w:rsidP="00690147">
      <w:pPr>
        <w:tabs>
          <w:tab w:val="left" w:pos="567"/>
          <w:tab w:val="center" w:pos="4320"/>
          <w:tab w:val="right" w:pos="8640"/>
        </w:tabs>
        <w:spacing w:after="120"/>
        <w:jc w:val="both"/>
        <w:rPr>
          <w:b/>
        </w:rPr>
      </w:pPr>
      <w:r w:rsidRPr="005711E2">
        <w:tab/>
        <w:t>1</w:t>
      </w:r>
      <w:r w:rsidRPr="002851C1">
        <w:rPr>
          <w:b/>
        </w:rPr>
        <w:t xml:space="preserve">. </w:t>
      </w:r>
      <w:r w:rsidRPr="002851C1">
        <w:rPr>
          <w:b/>
        </w:rPr>
        <w:tab/>
        <w:t>Actele normative prevăzute în bibliografia recomandată candidaților vor fi studiate în forma actualizată la data publicării anunțului de concurs;</w:t>
      </w:r>
    </w:p>
    <w:p w:rsidR="00690147" w:rsidRPr="002851C1" w:rsidRDefault="00690147" w:rsidP="00690147">
      <w:pPr>
        <w:tabs>
          <w:tab w:val="left" w:pos="567"/>
          <w:tab w:val="center" w:pos="4320"/>
          <w:tab w:val="right" w:pos="8640"/>
        </w:tabs>
        <w:spacing w:after="120"/>
        <w:jc w:val="both"/>
        <w:rPr>
          <w:b/>
        </w:rPr>
      </w:pPr>
      <w:r w:rsidRPr="002851C1">
        <w:rPr>
          <w:b/>
        </w:rPr>
        <w:tab/>
        <w:t>2.</w:t>
      </w:r>
      <w:r w:rsidRPr="002851C1">
        <w:rPr>
          <w:b/>
        </w:rPr>
        <w:tab/>
        <w:t xml:space="preserve"> Actele normative menționate în bibliografie şi pentru care nu sunt specificate capitole sau titluri, vor fi studiate în totalitate.</w:t>
      </w:r>
    </w:p>
    <w:p w:rsidR="00690147" w:rsidRPr="005711E2" w:rsidRDefault="00690147" w:rsidP="00690147">
      <w:pPr>
        <w:pStyle w:val="ListParagraph"/>
        <w:tabs>
          <w:tab w:val="left" w:pos="945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690147" w:rsidRPr="00696869" w:rsidRDefault="00690147" w:rsidP="00690147">
      <w:pPr>
        <w:ind w:right="-426" w:firstLine="540"/>
        <w:jc w:val="center"/>
        <w:rPr>
          <w:rFonts w:eastAsia="Times New Roman"/>
          <w:b/>
          <w:sz w:val="28"/>
          <w:szCs w:val="28"/>
          <w:lang w:val="fr-FR" w:eastAsia="ro-RO"/>
        </w:rPr>
      </w:pPr>
      <w:r w:rsidRPr="00696869">
        <w:rPr>
          <w:rFonts w:eastAsia="Times New Roman"/>
          <w:b/>
          <w:sz w:val="28"/>
          <w:szCs w:val="28"/>
          <w:lang w:val="fr-FR" w:eastAsia="ro-RO"/>
        </w:rPr>
        <w:t>COMISIA DE CONCURS:</w:t>
      </w:r>
    </w:p>
    <w:p w:rsidR="00690147" w:rsidRPr="00696869" w:rsidRDefault="00690147" w:rsidP="00690147">
      <w:pPr>
        <w:ind w:right="-426"/>
        <w:jc w:val="both"/>
        <w:rPr>
          <w:rFonts w:eastAsia="Times New Roman"/>
          <w:b/>
          <w:lang w:eastAsia="ro-RO"/>
        </w:rPr>
      </w:pPr>
    </w:p>
    <w:p w:rsidR="00690147" w:rsidRPr="00317AE1" w:rsidRDefault="00690147" w:rsidP="00690147">
      <w:pPr>
        <w:ind w:left="-142" w:right="-234"/>
        <w:rPr>
          <w:b/>
        </w:rPr>
      </w:pPr>
      <w:r w:rsidRPr="00317AE1">
        <w:rPr>
          <w:rFonts w:eastAsia="Times New Roman"/>
          <w:lang w:eastAsia="ro-RO"/>
        </w:rPr>
        <w:t xml:space="preserve">  1. Preşedinte: </w:t>
      </w:r>
      <w:r w:rsidRPr="00317AE1">
        <w:t>___________</w:t>
      </w:r>
    </w:p>
    <w:p w:rsidR="00690147" w:rsidRPr="00317AE1" w:rsidRDefault="00690147" w:rsidP="00690147">
      <w:pPr>
        <w:ind w:right="-426"/>
        <w:rPr>
          <w:rFonts w:eastAsia="Times New Roman"/>
          <w:lang w:eastAsia="ro-RO"/>
        </w:rPr>
      </w:pPr>
    </w:p>
    <w:p w:rsidR="00690147" w:rsidRPr="00317AE1" w:rsidRDefault="00690147" w:rsidP="00690147">
      <w:pPr>
        <w:ind w:right="-426"/>
        <w:rPr>
          <w:rFonts w:eastAsia="Times New Roman"/>
          <w:lang w:eastAsia="ro-RO"/>
        </w:rPr>
      </w:pPr>
      <w:r w:rsidRPr="00317AE1">
        <w:rPr>
          <w:rFonts w:eastAsia="Times New Roman"/>
          <w:lang w:eastAsia="ro-RO"/>
        </w:rPr>
        <w:t>2. Membru: ___________</w:t>
      </w:r>
      <w:r w:rsidRPr="00317AE1">
        <w:rPr>
          <w:rFonts w:eastAsia="Times New Roman"/>
          <w:lang w:eastAsia="ro-RO"/>
        </w:rPr>
        <w:tab/>
      </w:r>
    </w:p>
    <w:p w:rsidR="00690147" w:rsidRPr="00317AE1" w:rsidRDefault="00690147" w:rsidP="00690147">
      <w:pPr>
        <w:ind w:right="-426"/>
        <w:rPr>
          <w:rFonts w:eastAsia="Times New Roman"/>
          <w:lang w:eastAsia="ro-RO"/>
        </w:rPr>
      </w:pPr>
      <w:r w:rsidRPr="00317AE1">
        <w:rPr>
          <w:rFonts w:eastAsia="Times New Roman"/>
          <w:lang w:eastAsia="ro-RO"/>
        </w:rPr>
        <w:tab/>
      </w:r>
    </w:p>
    <w:p w:rsidR="00690147" w:rsidRDefault="00690147" w:rsidP="00690147">
      <w:pPr>
        <w:ind w:right="-426"/>
        <w:rPr>
          <w:b/>
          <w:bCs/>
          <w:sz w:val="28"/>
          <w:szCs w:val="28"/>
          <w:u w:val="single"/>
        </w:rPr>
      </w:pPr>
      <w:r w:rsidRPr="00317AE1">
        <w:rPr>
          <w:rFonts w:eastAsia="Times New Roman"/>
          <w:lang w:eastAsia="ro-RO"/>
        </w:rPr>
        <w:t>3. Membru:</w:t>
      </w:r>
      <w:r w:rsidRPr="00317AE1">
        <w:t xml:space="preserve"> </w:t>
      </w:r>
      <w:r>
        <w:t>___________</w:t>
      </w:r>
    </w:p>
    <w:p w:rsidR="00690147" w:rsidRDefault="00690147" w:rsidP="00690147">
      <w:pPr>
        <w:pStyle w:val="BodyText"/>
        <w:tabs>
          <w:tab w:val="center" w:pos="4320"/>
          <w:tab w:val="right" w:pos="8640"/>
        </w:tabs>
        <w:spacing w:after="0"/>
        <w:ind w:left="-142" w:right="-234"/>
        <w:jc w:val="center"/>
        <w:rPr>
          <w:b/>
          <w:bCs/>
          <w:sz w:val="28"/>
          <w:szCs w:val="28"/>
          <w:u w:val="single"/>
        </w:rPr>
      </w:pPr>
    </w:p>
    <w:p w:rsidR="00DD4CC3" w:rsidRDefault="00DD4CC3">
      <w:bookmarkStart w:id="0" w:name="_GoBack"/>
      <w:bookmarkEnd w:id="0"/>
    </w:p>
    <w:sectPr w:rsidR="00DD4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mJurnalis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06C00"/>
    <w:multiLevelType w:val="hybridMultilevel"/>
    <w:tmpl w:val="E74033A6"/>
    <w:lvl w:ilvl="0" w:tplc="F7C8739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B956D9"/>
    <w:multiLevelType w:val="hybridMultilevel"/>
    <w:tmpl w:val="64C43872"/>
    <w:lvl w:ilvl="0" w:tplc="0AE0869A">
      <w:start w:val="1"/>
      <w:numFmt w:val="decimal"/>
      <w:lvlText w:val="%1."/>
      <w:lvlJc w:val="left"/>
      <w:pPr>
        <w:ind w:left="1068" w:hanging="360"/>
      </w:p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>
      <w:start w:val="1"/>
      <w:numFmt w:val="lowerRoman"/>
      <w:lvlText w:val="%3."/>
      <w:lvlJc w:val="right"/>
      <w:pPr>
        <w:ind w:left="2508" w:hanging="180"/>
      </w:pPr>
    </w:lvl>
    <w:lvl w:ilvl="3" w:tplc="0418000F">
      <w:start w:val="1"/>
      <w:numFmt w:val="decimal"/>
      <w:lvlText w:val="%4."/>
      <w:lvlJc w:val="left"/>
      <w:pPr>
        <w:ind w:left="3228" w:hanging="360"/>
      </w:pPr>
    </w:lvl>
    <w:lvl w:ilvl="4" w:tplc="04180019">
      <w:start w:val="1"/>
      <w:numFmt w:val="lowerLetter"/>
      <w:lvlText w:val="%5."/>
      <w:lvlJc w:val="left"/>
      <w:pPr>
        <w:ind w:left="3948" w:hanging="360"/>
      </w:pPr>
    </w:lvl>
    <w:lvl w:ilvl="5" w:tplc="0418001B">
      <w:start w:val="1"/>
      <w:numFmt w:val="lowerRoman"/>
      <w:lvlText w:val="%6."/>
      <w:lvlJc w:val="right"/>
      <w:pPr>
        <w:ind w:left="4668" w:hanging="180"/>
      </w:pPr>
    </w:lvl>
    <w:lvl w:ilvl="6" w:tplc="0418000F">
      <w:start w:val="1"/>
      <w:numFmt w:val="decimal"/>
      <w:lvlText w:val="%7."/>
      <w:lvlJc w:val="left"/>
      <w:pPr>
        <w:ind w:left="5388" w:hanging="360"/>
      </w:pPr>
    </w:lvl>
    <w:lvl w:ilvl="7" w:tplc="04180019">
      <w:start w:val="1"/>
      <w:numFmt w:val="lowerLetter"/>
      <w:lvlText w:val="%8."/>
      <w:lvlJc w:val="left"/>
      <w:pPr>
        <w:ind w:left="6108" w:hanging="360"/>
      </w:pPr>
    </w:lvl>
    <w:lvl w:ilvl="8" w:tplc="0418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1418B1"/>
    <w:multiLevelType w:val="hybridMultilevel"/>
    <w:tmpl w:val="1666AF40"/>
    <w:lvl w:ilvl="0" w:tplc="9C1C48F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0B4"/>
    <w:rsid w:val="001060B4"/>
    <w:rsid w:val="00690147"/>
    <w:rsid w:val="00DD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067755-559D-4550-AC75-0D3A7C1A9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14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90147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690147"/>
    <w:rPr>
      <w:rFonts w:ascii="Times New Roman" w:eastAsia="SimSun" w:hAnsi="Times New Roman" w:cs="Times New Roman"/>
      <w:sz w:val="24"/>
      <w:szCs w:val="24"/>
      <w:lang w:val="ro-RO" w:eastAsia="x-none"/>
    </w:rPr>
  </w:style>
  <w:style w:type="paragraph" w:styleId="BodyText">
    <w:name w:val="Body Text"/>
    <w:basedOn w:val="Normal"/>
    <w:link w:val="BodyTextChar"/>
    <w:rsid w:val="00690147"/>
    <w:pPr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690147"/>
    <w:rPr>
      <w:rFonts w:ascii="Times New Roman" w:eastAsia="SimSun" w:hAnsi="Times New Roman" w:cs="Times New Roman"/>
      <w:sz w:val="24"/>
      <w:szCs w:val="24"/>
      <w:lang w:val="ro-RO" w:eastAsia="x-none"/>
    </w:rPr>
  </w:style>
  <w:style w:type="paragraph" w:styleId="ListParagraph">
    <w:name w:val="List Paragraph"/>
    <w:basedOn w:val="Normal"/>
    <w:uiPriority w:val="34"/>
    <w:qFormat/>
    <w:rsid w:val="006901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2670</Words>
  <Characters>15219</Characters>
  <Application>Microsoft Office Word</Application>
  <DocSecurity>0</DocSecurity>
  <Lines>126</Lines>
  <Paragraphs>35</Paragraphs>
  <ScaleCrop>false</ScaleCrop>
  <Company/>
  <LinksUpToDate>false</LinksUpToDate>
  <CharactersWithSpaces>17854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2021-08-12T11:05:00Z</dcterms:created>
  <dcterms:modified xsi:type="dcterms:W3CDTF">2021-08-12T11:06:00Z</dcterms:modified>
</cp:coreProperties>
</file>