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AE" w:rsidRDefault="00DE47AE" w:rsidP="00DE47AE">
      <w:pPr>
        <w:pStyle w:val="BodyText"/>
        <w:tabs>
          <w:tab w:val="center" w:pos="4320"/>
          <w:tab w:val="right" w:pos="8640"/>
        </w:tabs>
        <w:spacing w:after="0"/>
        <w:ind w:right="-234"/>
        <w:rPr>
          <w:b/>
          <w:bCs/>
          <w:sz w:val="28"/>
          <w:szCs w:val="28"/>
          <w:u w:val="single"/>
        </w:rPr>
      </w:pPr>
    </w:p>
    <w:p w:rsidR="00DE47AE" w:rsidRDefault="00DE47AE" w:rsidP="00DE47AE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W w:w="10881" w:type="dxa"/>
        <w:jc w:val="center"/>
        <w:tblLook w:val="01E0" w:firstRow="1" w:lastRow="1" w:firstColumn="1" w:lastColumn="1" w:noHBand="0" w:noVBand="0"/>
      </w:tblPr>
      <w:tblGrid>
        <w:gridCol w:w="6729"/>
        <w:gridCol w:w="1635"/>
        <w:gridCol w:w="2517"/>
      </w:tblGrid>
      <w:tr w:rsidR="00DE47AE" w:rsidTr="00242BBD">
        <w:trPr>
          <w:trHeight w:val="1193"/>
          <w:jc w:val="center"/>
        </w:trPr>
        <w:tc>
          <w:tcPr>
            <w:tcW w:w="6729" w:type="dxa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MINISTERUL AFACERILOR INTERNE</w:t>
            </w:r>
          </w:p>
          <w:p w:rsidR="00DE47AE" w:rsidRDefault="00DE47AE" w:rsidP="00242BBD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INSPECTORATUL GENERAL AL POLIŢIEI ROMÂNE</w:t>
            </w:r>
          </w:p>
          <w:p w:rsidR="00DE47AE" w:rsidRDefault="00DE47AE" w:rsidP="00242BBD">
            <w:pPr>
              <w:jc w:val="center"/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>INSPECTORATUL DE POLIŢIE JUDEŢEAN DAMBOVITA</w:t>
            </w:r>
          </w:p>
          <w:p w:rsidR="00DE47AE" w:rsidRDefault="00DE47AE" w:rsidP="00242BBD">
            <w:pPr>
              <w:rPr>
                <w:rFonts w:eastAsia="Times New Roman"/>
                <w:b/>
                <w:color w:val="0D0D0D"/>
              </w:rPr>
            </w:pPr>
            <w:r>
              <w:rPr>
                <w:rFonts w:eastAsia="Times New Roman"/>
                <w:b/>
                <w:color w:val="0D0D0D"/>
              </w:rPr>
              <w:t xml:space="preserve">                             COMISIA DE CONCURS</w:t>
            </w:r>
          </w:p>
        </w:tc>
        <w:tc>
          <w:tcPr>
            <w:tcW w:w="1635" w:type="dxa"/>
          </w:tcPr>
          <w:p w:rsidR="00DE47AE" w:rsidRDefault="00DE47AE" w:rsidP="00242BBD">
            <w:pPr>
              <w:ind w:firstLine="399"/>
              <w:rPr>
                <w:rFonts w:eastAsia="Times New Roman"/>
                <w:color w:val="0D0D0D"/>
              </w:rPr>
            </w:pPr>
          </w:p>
        </w:tc>
        <w:tc>
          <w:tcPr>
            <w:tcW w:w="2517" w:type="dxa"/>
          </w:tcPr>
          <w:p w:rsidR="00DE47AE" w:rsidRDefault="00DE47AE" w:rsidP="00242BB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NESECRET</w:t>
            </w:r>
          </w:p>
          <w:p w:rsidR="00DE47AE" w:rsidRDefault="00DE47AE" w:rsidP="00242BB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o-RO"/>
              </w:rPr>
              <w:t>Anexa nr.</w:t>
            </w:r>
            <w:r>
              <w:rPr>
                <w:rFonts w:eastAsia="Times New Roman"/>
                <w:b/>
              </w:rPr>
              <w:t xml:space="preserve">2 </w:t>
            </w:r>
          </w:p>
          <w:p w:rsidR="00DE47AE" w:rsidRDefault="00DE47AE" w:rsidP="00242BBD">
            <w:pPr>
              <w:jc w:val="center"/>
              <w:rPr>
                <w:rFonts w:eastAsia="Times New Roman"/>
                <w:b/>
              </w:rPr>
            </w:pPr>
          </w:p>
          <w:p w:rsidR="00DE47AE" w:rsidRDefault="00DE47AE" w:rsidP="00242BBD">
            <w:pPr>
              <w:jc w:val="center"/>
              <w:rPr>
                <w:rFonts w:eastAsia="Times New Roman"/>
              </w:rPr>
            </w:pPr>
          </w:p>
        </w:tc>
      </w:tr>
    </w:tbl>
    <w:p w:rsidR="00DE47AE" w:rsidRPr="00EB74CB" w:rsidRDefault="00DE47AE" w:rsidP="00DE47AE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>
        <w:rPr>
          <w:rFonts w:eastAsia="Times New Roman"/>
          <w:b/>
        </w:rPr>
        <w:t xml:space="preserve">                                                                                                        </w:t>
      </w:r>
      <w:proofErr w:type="spellStart"/>
      <w:r w:rsidRPr="00F871EC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F871EC">
        <w:rPr>
          <w:rFonts w:eastAsia="Times New Roman"/>
          <w:b/>
          <w:bCs/>
          <w:sz w:val="18"/>
          <w:szCs w:val="18"/>
          <w:lang w:eastAsia="ro-RO"/>
        </w:rPr>
        <w:t xml:space="preserve"> comisiei de concurs/examen</w:t>
      </w:r>
    </w:p>
    <w:p w:rsidR="00DE47AE" w:rsidRDefault="00DE47AE" w:rsidP="00DE47AE">
      <w:pPr>
        <w:jc w:val="center"/>
        <w:rPr>
          <w:rFonts w:eastAsia="Times New Roman"/>
          <w:b/>
        </w:rPr>
      </w:pPr>
    </w:p>
    <w:p w:rsidR="00DE47AE" w:rsidRDefault="00DE47AE" w:rsidP="00DE47AE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GRAFICUL</w:t>
      </w:r>
    </w:p>
    <w:p w:rsidR="00DE47AE" w:rsidRPr="00D422C9" w:rsidRDefault="00DE47AE" w:rsidP="00DE47AE">
      <w:pPr>
        <w:jc w:val="center"/>
        <w:rPr>
          <w:b/>
        </w:rPr>
      </w:pPr>
      <w:proofErr w:type="spellStart"/>
      <w:r>
        <w:rPr>
          <w:rFonts w:eastAsia="Times New Roman"/>
          <w:b/>
        </w:rPr>
        <w:t>desfăşurării</w:t>
      </w:r>
      <w:proofErr w:type="spellEnd"/>
      <w:r>
        <w:rPr>
          <w:rFonts w:eastAsia="Times New Roman"/>
          <w:b/>
        </w:rPr>
        <w:t xml:space="preserve"> concursului/examenului </w:t>
      </w:r>
      <w:r>
        <w:rPr>
          <w:b/>
        </w:rPr>
        <w:t xml:space="preserve">pentru ocuparea postului vacant de  </w:t>
      </w:r>
    </w:p>
    <w:p w:rsidR="00DE47AE" w:rsidRDefault="00DE47AE" w:rsidP="00DE47AE">
      <w:pPr>
        <w:jc w:val="center"/>
        <w:rPr>
          <w:b/>
        </w:rPr>
      </w:pPr>
      <w:r>
        <w:rPr>
          <w:b/>
          <w:color w:val="000000"/>
        </w:rPr>
        <w:t xml:space="preserve">șef serviciu la Serviciul Rutier </w:t>
      </w:r>
      <w:r>
        <w:rPr>
          <w:b/>
        </w:rPr>
        <w:t xml:space="preserve">din cadrul </w:t>
      </w:r>
    </w:p>
    <w:p w:rsidR="00DE47AE" w:rsidRPr="00EB74CB" w:rsidRDefault="00DE47AE" w:rsidP="00DE47AE">
      <w:pPr>
        <w:jc w:val="center"/>
        <w:rPr>
          <w:b/>
        </w:rPr>
      </w:pPr>
      <w:r>
        <w:rPr>
          <w:b/>
        </w:rPr>
        <w:t xml:space="preserve"> Inspectoratului de </w:t>
      </w:r>
      <w:proofErr w:type="spellStart"/>
      <w:r>
        <w:rPr>
          <w:b/>
        </w:rPr>
        <w:t>Poliţie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Judeţean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Dambovita</w:t>
      </w:r>
      <w:proofErr w:type="spellEnd"/>
      <w:r>
        <w:rPr>
          <w:b/>
        </w:rPr>
        <w:t xml:space="preserve"> 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335"/>
        <w:gridCol w:w="2262"/>
        <w:gridCol w:w="2497"/>
      </w:tblGrid>
      <w:tr w:rsidR="00DE47AE" w:rsidTr="00242BBD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Nr.</w:t>
            </w:r>
          </w:p>
          <w:p w:rsidR="00DE47AE" w:rsidRDefault="00DE47AE" w:rsidP="00242BB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Termen</w:t>
            </w:r>
          </w:p>
        </w:tc>
      </w:tr>
      <w:tr w:rsidR="00DE47AE" w:rsidTr="00242BBD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E" w:rsidRDefault="00DE47AE" w:rsidP="00242BBD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Depunerea rapoartelor de înscriere la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dosarelor în volum complet de către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>;</w:t>
            </w:r>
          </w:p>
          <w:p w:rsidR="00DE47AE" w:rsidRDefault="00DE47AE" w:rsidP="00242B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Înregistrarea rapoartelor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verificarea sumară a îndeplinirii </w:t>
            </w:r>
            <w:proofErr w:type="spellStart"/>
            <w:r>
              <w:rPr>
                <w:rFonts w:eastAsia="Times New Roman"/>
              </w:rPr>
              <w:t>condiţiilor</w:t>
            </w:r>
            <w:proofErr w:type="spellEnd"/>
            <w:r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30.06.2023, ora 12.00</w:t>
            </w:r>
          </w:p>
        </w:tc>
      </w:tr>
      <w:tr w:rsidR="00DE47AE" w:rsidTr="00242BBD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E" w:rsidRDefault="00DE47AE" w:rsidP="00242BBD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Programarea </w:t>
            </w:r>
            <w:proofErr w:type="spellStart"/>
            <w:r>
              <w:rPr>
                <w:rFonts w:eastAsia="Times New Roman"/>
              </w:rPr>
              <w:t>candidaţilor</w:t>
            </w:r>
            <w:proofErr w:type="spellEnd"/>
            <w:r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DE47AE" w:rsidTr="00242BBD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E" w:rsidRDefault="00DE47AE" w:rsidP="00242BBD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Analiza dosarelor de recrutare depuse de 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 xml:space="preserve"> de către comisia de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t>Cu cel puțin 5 zile lucrătoare înainte de desfășurarea probei interviu.</w:t>
            </w:r>
          </w:p>
        </w:tc>
      </w:tr>
      <w:tr w:rsidR="00DE47AE" w:rsidTr="00242BBD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E" w:rsidRDefault="00DE47AE" w:rsidP="00242BBD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rPr>
                <w:rFonts w:eastAsia="Times New Roman"/>
              </w:rPr>
            </w:pPr>
            <w:proofErr w:type="spellStart"/>
            <w:r>
              <w:t>Afişarea</w:t>
            </w:r>
            <w:proofErr w:type="spellEnd"/>
            <w:r>
              <w:t xml:space="preserve"> listei </w:t>
            </w:r>
            <w:proofErr w:type="spellStart"/>
            <w:r>
              <w:t>candidaţilor</w:t>
            </w:r>
            <w:proofErr w:type="spellEnd"/>
            <w:r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t>Cu cel puțin 3 zile lucrătoare înainte de desfășurarea probei interviu.</w:t>
            </w:r>
          </w:p>
        </w:tc>
      </w:tr>
      <w:tr w:rsidR="00DE47AE" w:rsidTr="00242BBD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E" w:rsidRDefault="00DE47AE" w:rsidP="00242BBD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grilei de interpretare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  <w:p w:rsidR="00DE47AE" w:rsidRDefault="00DE47AE" w:rsidP="00242BBD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 cel mult 6 ore înainte de data </w:t>
            </w:r>
            <w:proofErr w:type="spellStart"/>
            <w:r>
              <w:rPr>
                <w:rFonts w:eastAsia="Times New Roman"/>
              </w:rPr>
              <w:t>susţinerii</w:t>
            </w:r>
            <w:proofErr w:type="spellEnd"/>
            <w:r>
              <w:rPr>
                <w:rFonts w:eastAsia="Times New Roman"/>
              </w:rPr>
              <w:t xml:space="preserve"> probei</w:t>
            </w:r>
          </w:p>
        </w:tc>
      </w:tr>
      <w:tr w:rsidR="00DE47AE" w:rsidTr="00242BBD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E" w:rsidRDefault="00DE47AE" w:rsidP="00242BBD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Desfăşurarea</w:t>
            </w:r>
            <w:proofErr w:type="spellEnd"/>
            <w:r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01.08.2023.</w:t>
            </w:r>
          </w:p>
        </w:tc>
      </w:tr>
      <w:tr w:rsidR="00DE47AE" w:rsidTr="00242BBD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E" w:rsidRDefault="00DE47AE" w:rsidP="00242BBD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după </w:t>
            </w:r>
            <w:proofErr w:type="spellStart"/>
            <w:r>
              <w:rPr>
                <w:rFonts w:eastAsia="Times New Roman"/>
              </w:rPr>
              <w:t>susţinerea</w:t>
            </w:r>
            <w:proofErr w:type="spellEnd"/>
            <w:r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01.08.2023</w:t>
            </w:r>
          </w:p>
          <w:p w:rsidR="00DE47AE" w:rsidRDefault="00DE47AE" w:rsidP="00242BBD">
            <w:pPr>
              <w:rPr>
                <w:rFonts w:eastAsia="Times New Roman"/>
              </w:rPr>
            </w:pPr>
          </w:p>
        </w:tc>
      </w:tr>
      <w:tr w:rsidR="00DE47AE" w:rsidTr="00242BBD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E" w:rsidRDefault="00DE47AE" w:rsidP="00242BBD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Primirea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prezentarea acestora comisiei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24 de ore de la </w:t>
            </w: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</w:t>
            </w:r>
          </w:p>
        </w:tc>
      </w:tr>
      <w:tr w:rsidR="00DE47AE" w:rsidTr="00242BBD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E" w:rsidRDefault="00DE47AE" w:rsidP="00242BBD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Soluţionarea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Comisia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maxim două zile lucrătoare  de la expirarea termenului de  depunere </w:t>
            </w:r>
          </w:p>
        </w:tc>
      </w:tr>
      <w:tr w:rsidR="00DE47AE" w:rsidTr="00242BBD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AE" w:rsidRDefault="00DE47AE" w:rsidP="00242BBD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AE" w:rsidRDefault="00DE47AE" w:rsidP="00242BBD">
            <w:pPr>
              <w:jc w:val="center"/>
              <w:rPr>
                <w:lang w:eastAsia="ja-JP"/>
              </w:rPr>
            </w:pPr>
            <w:r>
              <w:rPr>
                <w:rFonts w:eastAsia="Times New Roman"/>
              </w:rPr>
              <w:t xml:space="preserve">Imediat </w:t>
            </w:r>
            <w:proofErr w:type="spellStart"/>
            <w:r>
              <w:rPr>
                <w:rFonts w:eastAsia="Times New Roman"/>
              </w:rPr>
              <w:t>dupa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solutionarea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E94A32" w:rsidRDefault="00E94A32"/>
    <w:sectPr w:rsidR="00E94A32" w:rsidSect="00DE47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AE"/>
    <w:rsid w:val="00DE47AE"/>
    <w:rsid w:val="00E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9F1C9-9978-4DEB-9DBA-5D90218C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7A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47AE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E47AE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marin DB</dc:creator>
  <cp:keywords/>
  <dc:description/>
  <cp:lastModifiedBy>sebastian marin DB</cp:lastModifiedBy>
  <cp:revision>1</cp:revision>
  <dcterms:created xsi:type="dcterms:W3CDTF">2023-06-21T11:23:00Z</dcterms:created>
  <dcterms:modified xsi:type="dcterms:W3CDTF">2023-06-21T11:24:00Z</dcterms:modified>
</cp:coreProperties>
</file>