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9A" w:rsidRPr="00382D9A" w:rsidRDefault="00382D9A" w:rsidP="00382D9A">
      <w:pPr>
        <w:jc w:val="right"/>
        <w:rPr>
          <w:rFonts w:eastAsia="Times New Roman"/>
          <w:b/>
          <w:sz w:val="22"/>
          <w:szCs w:val="22"/>
        </w:rPr>
      </w:pPr>
      <w:r w:rsidRPr="00382D9A">
        <w:rPr>
          <w:rFonts w:eastAsia="Times New Roman"/>
          <w:b/>
          <w:sz w:val="22"/>
          <w:szCs w:val="22"/>
        </w:rPr>
        <w:t>Anexa nr.6</w:t>
      </w:r>
    </w:p>
    <w:p w:rsidR="00382D9A" w:rsidRPr="00382D9A" w:rsidRDefault="00382D9A" w:rsidP="00382D9A">
      <w:pPr>
        <w:tabs>
          <w:tab w:val="left" w:pos="9075"/>
        </w:tabs>
        <w:spacing w:after="240"/>
        <w:jc w:val="center"/>
        <w:rPr>
          <w:b/>
          <w:sz w:val="22"/>
          <w:szCs w:val="22"/>
          <w:lang w:eastAsia="ro-RO"/>
        </w:rPr>
      </w:pPr>
      <w:r w:rsidRPr="00382D9A">
        <w:rPr>
          <w:rFonts w:eastAsia="Times New Roman"/>
          <w:sz w:val="22"/>
          <w:szCs w:val="22"/>
        </w:rPr>
        <w:t>FAȚĂ</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 xml:space="preserve">Cabinet medical . . . . . . . . …………………. . </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(numele și prenumele medicului de familie al candidatului/candidatei)</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Nr. . . . . . . . . . ./ . . . . . . . . . .</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center"/>
        <w:rPr>
          <w:rFonts w:eastAsia="Calibri"/>
          <w:b/>
          <w:bCs/>
          <w:sz w:val="22"/>
          <w:szCs w:val="22"/>
        </w:rPr>
      </w:pPr>
      <w:r w:rsidRPr="00382D9A">
        <w:rPr>
          <w:rFonts w:eastAsia="Calibri"/>
          <w:b/>
          <w:bCs/>
          <w:sz w:val="22"/>
          <w:szCs w:val="22"/>
        </w:rPr>
        <w:t>ADEVERINȚĂ MEDICALĂ</w:t>
      </w:r>
    </w:p>
    <w:p w:rsidR="00382D9A" w:rsidRPr="00382D9A" w:rsidRDefault="00382D9A" w:rsidP="00382D9A">
      <w:pPr>
        <w:autoSpaceDE w:val="0"/>
        <w:autoSpaceDN w:val="0"/>
        <w:adjustRightInd w:val="0"/>
        <w:jc w:val="center"/>
        <w:rPr>
          <w:rFonts w:eastAsia="Calibri"/>
          <w:b/>
          <w:bCs/>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Se adeverește că dl/dna . . . . ………………….. . . . . ………….., născut(ă) în anul . . . . . . ., luna . . . . . . . . . ., ziua . . . ., legitimat(ă) cu C.I./B.I. seria . . . . . . . . . . nr. . . . . . . . . . ., emis(ă) de . . . . . . . . . . la data</w:t>
      </w:r>
    </w:p>
    <w:p w:rsidR="00382D9A" w:rsidRPr="00382D9A" w:rsidRDefault="00382D9A" w:rsidP="00382D9A">
      <w:pPr>
        <w:autoSpaceDE w:val="0"/>
        <w:autoSpaceDN w:val="0"/>
        <w:adjustRightInd w:val="0"/>
        <w:ind w:right="-563"/>
        <w:jc w:val="both"/>
        <w:rPr>
          <w:rFonts w:eastAsia="Calibri"/>
          <w:sz w:val="22"/>
          <w:szCs w:val="22"/>
        </w:rPr>
      </w:pPr>
      <w:r w:rsidRPr="00382D9A">
        <w:rPr>
          <w:rFonts w:eastAsia="Calibri"/>
          <w:sz w:val="22"/>
          <w:szCs w:val="22"/>
        </w:rPr>
        <w:t xml:space="preserve">. . . . . . . . . ., cod numeric personal |_|_|_|_|_|_|_|_|_|_|_|_|_|, este înscris(ă) pe lista de capitație începând cu data </w:t>
      </w:r>
    </w:p>
    <w:p w:rsidR="00382D9A" w:rsidRPr="00382D9A" w:rsidRDefault="00382D9A" w:rsidP="00382D9A">
      <w:pPr>
        <w:autoSpaceDE w:val="0"/>
        <w:autoSpaceDN w:val="0"/>
        <w:adjustRightInd w:val="0"/>
        <w:ind w:right="-563"/>
        <w:jc w:val="both"/>
        <w:rPr>
          <w:rFonts w:eastAsia="Calibri"/>
          <w:sz w:val="22"/>
          <w:szCs w:val="22"/>
        </w:rPr>
      </w:pPr>
      <w:r w:rsidRPr="00382D9A">
        <w:rPr>
          <w:rFonts w:eastAsia="Calibri"/>
          <w:sz w:val="22"/>
          <w:szCs w:val="22"/>
        </w:rPr>
        <w:t>. . . . . . . ……..</w:t>
      </w:r>
    </w:p>
    <w:p w:rsidR="00382D9A" w:rsidRPr="00382D9A" w:rsidRDefault="00382D9A" w:rsidP="00382D9A">
      <w:pPr>
        <w:autoSpaceDE w:val="0"/>
        <w:autoSpaceDN w:val="0"/>
        <w:adjustRightInd w:val="0"/>
        <w:ind w:right="-563"/>
        <w:jc w:val="both"/>
        <w:rPr>
          <w:rFonts w:eastAsia="Calibri"/>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 xml:space="preserve">Se află  </w:t>
      </w:r>
      <w:r w:rsidRPr="00382D9A">
        <w:rPr>
          <w:rFonts w:ascii="Segoe UI Symbol" w:eastAsia="MS Mincho" w:hAnsi="Segoe UI Symbol" w:cs="Segoe UI Symbol"/>
          <w:sz w:val="22"/>
          <w:szCs w:val="22"/>
        </w:rPr>
        <w:t>☐</w:t>
      </w:r>
      <w:r w:rsidRPr="00382D9A">
        <w:rPr>
          <w:rFonts w:eastAsia="Calibri"/>
          <w:sz w:val="22"/>
          <w:szCs w:val="22"/>
        </w:rPr>
        <w:t xml:space="preserve">/nu se află </w:t>
      </w:r>
      <w:r w:rsidRPr="00382D9A">
        <w:rPr>
          <w:rFonts w:ascii="Segoe UI Symbol" w:eastAsia="MS Mincho" w:hAnsi="Segoe UI Symbol" w:cs="Segoe UI Symbol"/>
          <w:sz w:val="22"/>
          <w:szCs w:val="22"/>
        </w:rPr>
        <w:t>☐</w:t>
      </w:r>
      <w:r w:rsidRPr="00382D9A">
        <w:rPr>
          <w:rFonts w:eastAsia="Calibri"/>
          <w:sz w:val="22"/>
          <w:szCs w:val="22"/>
        </w:rPr>
        <w:t xml:space="preserve"> în evidență sau sub observație cu:</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r w:rsidRPr="00382D9A">
        <w:rPr>
          <w:rFonts w:eastAsia="Calibri"/>
          <w:b/>
          <w:sz w:val="22"/>
          <w:szCs w:val="22"/>
        </w:rPr>
        <w:t>1.</w:t>
      </w:r>
      <w:r w:rsidRPr="00382D9A">
        <w:rPr>
          <w:rFonts w:eastAsia="Calibri"/>
          <w:sz w:val="22"/>
          <w:szCs w:val="22"/>
        </w:rPr>
        <w:t xml:space="preserve"> Antecedente personale patologice: (boli infectocontagioase, inclusiv suspiciune infecție COVID-19, boli acute, severe, accidente, intervenții chirurgicale, boli cronice. Se acordă o atenție deosebită afecțiunilor </w:t>
      </w:r>
      <w:proofErr w:type="spellStart"/>
      <w:r w:rsidRPr="00382D9A">
        <w:rPr>
          <w:rFonts w:eastAsia="Calibri"/>
          <w:sz w:val="22"/>
          <w:szCs w:val="22"/>
        </w:rPr>
        <w:t>endocrino</w:t>
      </w:r>
      <w:proofErr w:type="spellEnd"/>
      <w:r w:rsidRPr="00382D9A">
        <w:rPr>
          <w:rFonts w:eastAsia="Calibri"/>
          <w:sz w:val="22"/>
          <w:szCs w:val="22"/>
        </w:rPr>
        <w:t>-metabolice - obezitate; afecțiunilor tiroidiene, afecțiunilor oftalmologice - miopie, hipermetropie (valoarea dioptriilor), discromatopsii; afecțiunilor dermatologice - vitiligo; afecțiunilor ortopedice - scolioze, cifoze, picior plat, deformații diverse1))</w:t>
      </w:r>
    </w:p>
    <w:p w:rsidR="00382D9A" w:rsidRPr="00382D9A" w:rsidRDefault="00382D9A" w:rsidP="00382D9A">
      <w:pPr>
        <w:tabs>
          <w:tab w:val="left" w:pos="8789"/>
        </w:tabs>
        <w:autoSpaceDE w:val="0"/>
        <w:autoSpaceDN w:val="0"/>
        <w:adjustRightInd w:val="0"/>
        <w:jc w:val="both"/>
        <w:rPr>
          <w:rFonts w:eastAsia="Calibri"/>
          <w:sz w:val="22"/>
          <w:szCs w:val="22"/>
        </w:rPr>
      </w:pPr>
      <w:r w:rsidRPr="00382D9A">
        <w:rPr>
          <w:rFonts w:eastAsia="Calibri"/>
          <w:sz w:val="22"/>
          <w:szCs w:val="22"/>
        </w:rPr>
        <w:t>.........................................................................................................................................................................................................................................................................................................................................................................................................................................................................................................................................................</w:t>
      </w:r>
    </w:p>
    <w:p w:rsidR="00382D9A" w:rsidRPr="00382D9A" w:rsidRDefault="00382D9A" w:rsidP="00382D9A">
      <w:pPr>
        <w:tabs>
          <w:tab w:val="left" w:pos="8789"/>
        </w:tabs>
        <w:autoSpaceDE w:val="0"/>
        <w:autoSpaceDN w:val="0"/>
        <w:adjustRightInd w:val="0"/>
        <w:jc w:val="both"/>
        <w:rPr>
          <w:rFonts w:eastAsia="Calibri"/>
          <w:sz w:val="22"/>
          <w:szCs w:val="22"/>
        </w:rPr>
      </w:pPr>
      <w:r w:rsidRPr="00382D9A">
        <w:rPr>
          <w:rFonts w:eastAsia="Calibri"/>
          <w:sz w:val="22"/>
          <w:szCs w:val="22"/>
        </w:rPr>
        <w:t xml:space="preserve">1) Aptitudinea medicală pentru admitere/încadrare în MAI este stabilită pe baza baremelor medicale specifice aprobate prin anexa nr. 1 la Ordinul ministrului apărării naționale, al </w:t>
      </w:r>
      <w:proofErr w:type="spellStart"/>
      <w:r w:rsidRPr="00382D9A">
        <w:rPr>
          <w:rFonts w:eastAsia="Calibri"/>
          <w:sz w:val="22"/>
          <w:szCs w:val="22"/>
        </w:rPr>
        <w:t>viceprimministrului</w:t>
      </w:r>
      <w:proofErr w:type="spellEnd"/>
      <w:r w:rsidRPr="00382D9A">
        <w:rPr>
          <w:rFonts w:eastAsia="Calibri"/>
          <w:sz w:val="22"/>
          <w:szCs w:val="22"/>
        </w:rPr>
        <w:t>,</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r w:rsidRPr="00382D9A">
        <w:rPr>
          <w:rFonts w:eastAsia="Calibri"/>
          <w:b/>
          <w:sz w:val="22"/>
          <w:szCs w:val="22"/>
        </w:rPr>
        <w:t>2</w:t>
      </w:r>
      <w:r w:rsidRPr="00382D9A">
        <w:rPr>
          <w:rFonts w:eastAsia="Calibri"/>
          <w:sz w:val="22"/>
          <w:szCs w:val="22"/>
        </w:rPr>
        <w:t xml:space="preserve">. Boli neuropsihice (acute sau cronice) și în mod distinct </w:t>
      </w:r>
      <w:proofErr w:type="spellStart"/>
      <w:r w:rsidRPr="00382D9A">
        <w:rPr>
          <w:rFonts w:eastAsia="Calibri"/>
          <w:sz w:val="22"/>
          <w:szCs w:val="22"/>
        </w:rPr>
        <w:t>toxicomaniile</w:t>
      </w:r>
      <w:proofErr w:type="spellEnd"/>
      <w:r w:rsidRPr="00382D9A">
        <w:rPr>
          <w:rFonts w:eastAsia="Calibri"/>
          <w:sz w:val="22"/>
          <w:szCs w:val="22"/>
        </w:rPr>
        <w:t xml:space="preserve"> (inclusiv alcoolismul etc.)</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w:t>
      </w: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 xml:space="preserve">CLINIC SĂNĂTOS: DA </w:t>
      </w:r>
      <w:r w:rsidRPr="00382D9A">
        <w:rPr>
          <w:rFonts w:ascii="Segoe UI Symbol" w:eastAsia="MS Mincho" w:hAnsi="Segoe UI Symbol" w:cs="Segoe UI Symbol"/>
          <w:sz w:val="22"/>
          <w:szCs w:val="22"/>
        </w:rPr>
        <w:t>☐</w:t>
      </w:r>
      <w:r w:rsidRPr="00382D9A">
        <w:rPr>
          <w:rFonts w:eastAsia="Calibri"/>
          <w:sz w:val="22"/>
          <w:szCs w:val="22"/>
        </w:rPr>
        <w:t xml:space="preserve">/NU </w:t>
      </w:r>
      <w:r w:rsidRPr="00382D9A">
        <w:rPr>
          <w:rFonts w:ascii="Segoe UI Symbol" w:eastAsia="MS Mincho" w:hAnsi="Segoe UI Symbol" w:cs="Segoe UI Symbol"/>
          <w:sz w:val="22"/>
          <w:szCs w:val="22"/>
        </w:rPr>
        <w:t>☐</w:t>
      </w: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Prezenta adeverință medicală se eliberează pentru participarea la concursul de admitere la o instituție de învățământ M.A.I./concursul de încadrare în M.A.I.</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Data . . . . . . . . . .</w:t>
      </w:r>
    </w:p>
    <w:p w:rsidR="00382D9A" w:rsidRPr="00382D9A" w:rsidRDefault="00382D9A" w:rsidP="00382D9A">
      <w:pPr>
        <w:autoSpaceDE w:val="0"/>
        <w:autoSpaceDN w:val="0"/>
        <w:adjustRightInd w:val="0"/>
        <w:ind w:left="2880" w:firstLine="720"/>
        <w:jc w:val="both"/>
        <w:rPr>
          <w:rFonts w:eastAsia="Calibri"/>
          <w:sz w:val="22"/>
          <w:szCs w:val="22"/>
        </w:rPr>
      </w:pPr>
      <w:r w:rsidRPr="00382D9A">
        <w:rPr>
          <w:rFonts w:eastAsia="Calibri"/>
          <w:sz w:val="22"/>
          <w:szCs w:val="22"/>
        </w:rPr>
        <w:t xml:space="preserve">                               Semnătura și parafa medicului de familie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lastRenderedPageBreak/>
        <w:t>NOTĂ:</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Atenție! Se vor consemna doar afecțiunile medicale confirmate, documentate medical.</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NOTĂ:</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autoSpaceDE w:val="0"/>
        <w:autoSpaceDN w:val="0"/>
        <w:adjustRightInd w:val="0"/>
        <w:ind w:right="-563"/>
        <w:jc w:val="center"/>
        <w:rPr>
          <w:rFonts w:eastAsia="Calibri"/>
          <w:sz w:val="22"/>
          <w:szCs w:val="22"/>
        </w:rPr>
      </w:pPr>
      <w:bookmarkStart w:id="0" w:name="_GoBack"/>
      <w:bookmarkEnd w:id="0"/>
      <w:r w:rsidRPr="00382D9A">
        <w:rPr>
          <w:rFonts w:eastAsia="Calibri"/>
          <w:sz w:val="22"/>
          <w:szCs w:val="22"/>
        </w:rPr>
        <w:lastRenderedPageBreak/>
        <w:t>VERSO</w:t>
      </w:r>
    </w:p>
    <w:p w:rsidR="00382D9A" w:rsidRPr="00382D9A" w:rsidRDefault="00382D9A" w:rsidP="00382D9A">
      <w:pPr>
        <w:autoSpaceDE w:val="0"/>
        <w:autoSpaceDN w:val="0"/>
        <w:adjustRightInd w:val="0"/>
        <w:ind w:right="-563"/>
        <w:jc w:val="center"/>
        <w:rPr>
          <w:rFonts w:eastAsia="Calibri"/>
          <w:sz w:val="22"/>
          <w:szCs w:val="22"/>
        </w:rPr>
      </w:pPr>
    </w:p>
    <w:p w:rsidR="00382D9A" w:rsidRPr="00382D9A" w:rsidRDefault="00382D9A" w:rsidP="00382D9A">
      <w:pPr>
        <w:spacing w:after="200"/>
        <w:jc w:val="both"/>
        <w:rPr>
          <w:rFonts w:eastAsia="Calibri"/>
          <w:sz w:val="22"/>
          <w:szCs w:val="22"/>
        </w:rPr>
      </w:pPr>
      <w:r w:rsidRPr="00382D9A">
        <w:rPr>
          <w:rFonts w:eastAsia="Calibri"/>
          <w:sz w:val="22"/>
          <w:szCs w:val="22"/>
        </w:rPr>
        <w:t>MINISTERUL AFACERILOR INTERNE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Direcția medicală</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Unitatea . . . . ……………. . . . . .</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Din analiza conținutului prezentei adeverințe se constată:</w:t>
      </w:r>
    </w:p>
    <w:p w:rsidR="00382D9A" w:rsidRPr="00382D9A" w:rsidRDefault="00382D9A" w:rsidP="00382D9A">
      <w:pPr>
        <w:autoSpaceDE w:val="0"/>
        <w:autoSpaceDN w:val="0"/>
        <w:adjustRightInd w:val="0"/>
        <w:jc w:val="both"/>
        <w:rPr>
          <w:rFonts w:eastAsia="Calibri"/>
          <w:sz w:val="22"/>
          <w:szCs w:val="22"/>
        </w:rPr>
      </w:pPr>
      <w:r w:rsidRPr="00382D9A">
        <w:rPr>
          <w:rFonts w:ascii="Segoe UI Symbol" w:eastAsia="MS Mincho" w:hAnsi="Segoe UI Symbol" w:cs="Segoe UI Symbol"/>
          <w:sz w:val="22"/>
          <w:szCs w:val="22"/>
        </w:rPr>
        <w:t>☐</w:t>
      </w:r>
      <w:r w:rsidRPr="00382D9A">
        <w:rPr>
          <w:rFonts w:eastAsia="Calibri"/>
          <w:sz w:val="22"/>
          <w:szCs w:val="22"/>
        </w:rPr>
        <w:t xml:space="preserve"> </w:t>
      </w:r>
      <w:r w:rsidRPr="00382D9A">
        <w:rPr>
          <w:rFonts w:eastAsia="Calibri"/>
          <w:b/>
          <w:sz w:val="22"/>
          <w:szCs w:val="22"/>
        </w:rPr>
        <w:t>POATE PARTICIPA</w:t>
      </w:r>
      <w:r w:rsidRPr="00382D9A">
        <w:rPr>
          <w:rFonts w:eastAsia="Calibri"/>
          <w:sz w:val="22"/>
          <w:szCs w:val="22"/>
        </w:rPr>
        <w:t xml:space="preserve"> la concursul de admitere la o instituție de învățământ care formează personal pentru nevoile M.A.I./concursul de încadrare în M.A.I., conform prezentei </w:t>
      </w:r>
      <w:proofErr w:type="spellStart"/>
      <w:r w:rsidRPr="00382D9A">
        <w:rPr>
          <w:rFonts w:eastAsia="Calibri"/>
          <w:sz w:val="22"/>
          <w:szCs w:val="22"/>
        </w:rPr>
        <w:t>adeverințemedicale</w:t>
      </w:r>
      <w:proofErr w:type="spellEnd"/>
      <w:r w:rsidRPr="00382D9A">
        <w:rPr>
          <w:rFonts w:eastAsia="Calibri"/>
          <w:sz w:val="22"/>
          <w:szCs w:val="22"/>
        </w:rPr>
        <w:t xml:space="preserve"> eliberate de medicul de familie.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 xml:space="preserve">    SAU</w:t>
      </w:r>
    </w:p>
    <w:p w:rsidR="00382D9A" w:rsidRPr="00382D9A" w:rsidRDefault="00382D9A" w:rsidP="00382D9A">
      <w:pPr>
        <w:autoSpaceDE w:val="0"/>
        <w:autoSpaceDN w:val="0"/>
        <w:adjustRightInd w:val="0"/>
        <w:jc w:val="both"/>
        <w:rPr>
          <w:rFonts w:eastAsia="Calibri"/>
          <w:sz w:val="22"/>
          <w:szCs w:val="22"/>
        </w:rPr>
      </w:pPr>
      <w:r w:rsidRPr="00382D9A">
        <w:rPr>
          <w:rFonts w:ascii="Segoe UI Symbol" w:eastAsia="MS Mincho" w:hAnsi="Segoe UI Symbol" w:cs="Segoe UI Symbol"/>
          <w:sz w:val="22"/>
          <w:szCs w:val="22"/>
        </w:rPr>
        <w:t>☐</w:t>
      </w:r>
      <w:r w:rsidRPr="00382D9A">
        <w:rPr>
          <w:rFonts w:eastAsia="Calibri"/>
          <w:sz w:val="22"/>
          <w:szCs w:val="22"/>
        </w:rPr>
        <w:t xml:space="preserve"> </w:t>
      </w:r>
      <w:r w:rsidRPr="00382D9A">
        <w:rPr>
          <w:rFonts w:eastAsia="Calibri"/>
          <w:b/>
          <w:sz w:val="22"/>
          <w:szCs w:val="22"/>
        </w:rPr>
        <w:t>"INAPT",</w:t>
      </w:r>
      <w:r w:rsidRPr="00382D9A">
        <w:rPr>
          <w:rFonts w:eastAsia="Calibri"/>
          <w:sz w:val="22"/>
          <w:szCs w:val="22"/>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M.55/107/2.587/C/10.357/210/496/831/20142) (în baza antecedentelor patologice personale, afecțiunilor, bolilor neuropsihice și </w:t>
      </w:r>
      <w:proofErr w:type="spellStart"/>
      <w:r w:rsidRPr="00382D9A">
        <w:rPr>
          <w:rFonts w:eastAsia="Calibri"/>
          <w:sz w:val="22"/>
          <w:szCs w:val="22"/>
        </w:rPr>
        <w:t>toxicomaniilor</w:t>
      </w:r>
      <w:proofErr w:type="spellEnd"/>
      <w:r w:rsidRPr="00382D9A">
        <w:rPr>
          <w:rFonts w:eastAsia="Calibri"/>
          <w:sz w:val="22"/>
          <w:szCs w:val="22"/>
        </w:rPr>
        <w:t xml:space="preserve"> consemnate de către medicul de familie), sens în care NU POATE PARTICIPA la concursul de admitere la o instituție de învățământ care formează personal pentru nevoile M.A.I./concursul de încadrare în M.A.I.</w:t>
      </w:r>
    </w:p>
    <w:p w:rsidR="00382D9A" w:rsidRPr="00382D9A" w:rsidRDefault="00382D9A" w:rsidP="00382D9A">
      <w:pPr>
        <w:autoSpaceDE w:val="0"/>
        <w:autoSpaceDN w:val="0"/>
        <w:adjustRightInd w:val="0"/>
        <w:ind w:left="720"/>
        <w:contextualSpacing/>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1) Se va completa doar în situația în care este menționată în adeverința medicală o afecțiune care determină expres inaptitudinea medicală prin raportare la baremele medicale în vigoare.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Data . . . . . . . . . .</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ind w:firstLine="720"/>
        <w:jc w:val="both"/>
        <w:rPr>
          <w:rFonts w:eastAsia="Calibri"/>
          <w:sz w:val="22"/>
          <w:szCs w:val="22"/>
        </w:rPr>
      </w:pPr>
      <w:r w:rsidRPr="00382D9A">
        <w:rPr>
          <w:rFonts w:eastAsia="Calibri"/>
          <w:sz w:val="22"/>
          <w:szCs w:val="22"/>
        </w:rPr>
        <w:t>Semnătura și parafa medicului de unitate</w:t>
      </w: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NOTĂ:</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Documentul conține date cu caracter personal ce intră sub incidența Regulamentului (UE)</w:t>
      </w:r>
    </w:p>
    <w:p w:rsidR="00382D9A" w:rsidRPr="00382D9A" w:rsidRDefault="00382D9A" w:rsidP="00382D9A">
      <w:pPr>
        <w:autoSpaceDE w:val="0"/>
        <w:autoSpaceDN w:val="0"/>
        <w:adjustRightInd w:val="0"/>
        <w:jc w:val="both"/>
        <w:rPr>
          <w:rFonts w:eastAsia="Calibri"/>
          <w:sz w:val="22"/>
          <w:szCs w:val="22"/>
        </w:rPr>
      </w:pPr>
      <w:r w:rsidRPr="00382D9A">
        <w:rPr>
          <w:rFonts w:eastAsia="Calibri"/>
          <w:sz w:val="22"/>
          <w:szCs w:val="22"/>
        </w:rPr>
        <w:t>2016/679; diseminarea/manipularea acestui document va fi efectuată cu respectarea cadrului</w:t>
      </w:r>
    </w:p>
    <w:p w:rsidR="00382D9A" w:rsidRPr="00382D9A" w:rsidRDefault="00382D9A" w:rsidP="00382D9A">
      <w:pPr>
        <w:spacing w:after="200" w:line="276" w:lineRule="auto"/>
        <w:jc w:val="both"/>
        <w:rPr>
          <w:rFonts w:eastAsia="Calibri"/>
          <w:sz w:val="22"/>
          <w:szCs w:val="22"/>
        </w:rPr>
      </w:pPr>
      <w:r w:rsidRPr="00382D9A">
        <w:rPr>
          <w:rFonts w:eastAsia="Calibri"/>
          <w:sz w:val="22"/>
          <w:szCs w:val="22"/>
        </w:rPr>
        <w:t>legal invocat.</w:t>
      </w:r>
    </w:p>
    <w:p w:rsidR="00330AC5" w:rsidRPr="00382D9A" w:rsidRDefault="00330AC5">
      <w:pPr>
        <w:rPr>
          <w:sz w:val="22"/>
          <w:szCs w:val="22"/>
        </w:rPr>
      </w:pPr>
    </w:p>
    <w:sectPr w:rsidR="00330AC5" w:rsidRPr="00382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CD"/>
    <w:rsid w:val="00330AC5"/>
    <w:rsid w:val="00382D9A"/>
    <w:rsid w:val="00CE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5D9C7-7CD3-4EBB-AB1B-6E4B3191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D9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2022-06-29T16:05:00Z</dcterms:created>
  <dcterms:modified xsi:type="dcterms:W3CDTF">2022-06-29T16:05:00Z</dcterms:modified>
</cp:coreProperties>
</file>