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247231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2119AD">
        <w:t xml:space="preserve"> </w:t>
      </w:r>
      <w:r w:rsidR="00EE0F1A">
        <w:t>99829</w:t>
      </w:r>
      <w:r w:rsidR="00247231">
        <w:t xml:space="preserve">  </w:t>
      </w:r>
      <w:r w:rsidR="001D68A8">
        <w:t>/</w:t>
      </w:r>
      <w:r w:rsidR="006004E1">
        <w:t xml:space="preserve"> </w:t>
      </w:r>
      <w:r w:rsidR="00EE0F1A">
        <w:t>09.03.2023</w:t>
      </w:r>
    </w:p>
    <w:p w:rsidR="00B7728A" w:rsidRPr="00785A91" w:rsidRDefault="00247231" w:rsidP="00B7728A">
      <w:r>
        <w:t xml:space="preserve">    </w:t>
      </w:r>
      <w:r w:rsidR="00B7728A" w:rsidRPr="00785A91">
        <w:t>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  <w:bookmarkStart w:id="0" w:name="_GoBack"/>
      <w:bookmarkEnd w:id="0"/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5920" w:type="dxa"/>
        <w:tblInd w:w="3794" w:type="dxa"/>
        <w:tblLook w:val="04A0" w:firstRow="1" w:lastRow="0" w:firstColumn="1" w:lastColumn="0" w:noHBand="0" w:noVBand="1"/>
      </w:tblPr>
      <w:tblGrid>
        <w:gridCol w:w="5920"/>
      </w:tblGrid>
      <w:tr w:rsidR="00415624" w:rsidRPr="00810298" w:rsidTr="00450681">
        <w:tc>
          <w:tcPr>
            <w:tcW w:w="5920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>
              <w:t xml:space="preserve">                  </w:t>
            </w:r>
            <w:r w:rsidR="001D68A8">
              <w:rPr>
                <w:b/>
              </w:rPr>
              <w:t>Î</w:t>
            </w:r>
            <w:r>
              <w:rPr>
                <w:b/>
              </w:rPr>
              <w:t>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415624" w:rsidRPr="00810298" w:rsidRDefault="00415624" w:rsidP="00450681"/>
        </w:tc>
      </w:tr>
    </w:tbl>
    <w:p w:rsidR="00415624" w:rsidRPr="00F34384" w:rsidRDefault="00415624" w:rsidP="00415624"/>
    <w:p w:rsidR="00415624" w:rsidRDefault="00415624" w:rsidP="00415624">
      <w:pPr>
        <w:ind w:left="-142" w:right="-234"/>
        <w:jc w:val="center"/>
        <w:rPr>
          <w:b/>
        </w:rPr>
      </w:pPr>
    </w:p>
    <w:p w:rsidR="00B7728A" w:rsidRPr="00785A91" w:rsidRDefault="00B7728A" w:rsidP="00415624">
      <w:pPr>
        <w:ind w:left="4320" w:firstLine="72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B7728A" w:rsidRPr="00785A91" w:rsidRDefault="00B7728A" w:rsidP="00B7728A">
      <w:pPr>
        <w:rPr>
          <w:b/>
          <w:color w:val="FF0000"/>
          <w:sz w:val="16"/>
          <w:szCs w:val="28"/>
        </w:rPr>
      </w:pPr>
      <w:r w:rsidRPr="00785A91">
        <w:rPr>
          <w:i/>
          <w:szCs w:val="28"/>
        </w:rPr>
        <w:t xml:space="preserve">              </w:t>
      </w:r>
      <w:r w:rsidRPr="00785A91">
        <w:rPr>
          <w:szCs w:val="28"/>
        </w:rPr>
        <w:t xml:space="preserve"> 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785A91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B7728A" w:rsidRPr="00415624" w:rsidRDefault="001D68A8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în atenţia candidaților înscriși</w:t>
      </w:r>
      <w:r w:rsidR="00B7728A" w:rsidRPr="00415624">
        <w:rPr>
          <w:rFonts w:ascii="Times New Roman" w:hAnsi="Times New Roman"/>
          <w:sz w:val="28"/>
          <w:szCs w:val="28"/>
        </w:rPr>
        <w:t xml:space="preserve"> la concursul organizat</w:t>
      </w:r>
      <w:r w:rsidR="00136283">
        <w:rPr>
          <w:rFonts w:ascii="Times New Roman" w:hAnsi="Times New Roman"/>
          <w:sz w:val="28"/>
          <w:szCs w:val="28"/>
        </w:rPr>
        <w:t xml:space="preserve"> pentru</w:t>
      </w:r>
      <w:r w:rsidR="008815ED" w:rsidRPr="00415624">
        <w:rPr>
          <w:rFonts w:ascii="Times New Roman" w:hAnsi="Times New Roman"/>
          <w:sz w:val="28"/>
          <w:szCs w:val="28"/>
        </w:rPr>
        <w:t xml:space="preserve"> ocuparea</w:t>
      </w:r>
      <w:r w:rsidR="0041135D">
        <w:rPr>
          <w:rFonts w:ascii="Times New Roman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funcţiei de </w:t>
      </w:r>
      <w:r w:rsidR="00AD2318" w:rsidRPr="00AD2318">
        <w:rPr>
          <w:rFonts w:ascii="Times New Roman" w:hAnsi="Times New Roman"/>
          <w:b/>
          <w:i/>
          <w:sz w:val="28"/>
          <w:szCs w:val="28"/>
        </w:rPr>
        <w:t xml:space="preserve">Șef </w:t>
      </w:r>
      <w:r>
        <w:rPr>
          <w:rFonts w:ascii="Times New Roman" w:hAnsi="Times New Roman"/>
          <w:b/>
          <w:i/>
          <w:sz w:val="28"/>
          <w:szCs w:val="28"/>
        </w:rPr>
        <w:t>birou</w:t>
      </w:r>
      <w:r w:rsidR="00AD2318" w:rsidRPr="00AD2318">
        <w:rPr>
          <w:rFonts w:ascii="Times New Roman" w:hAnsi="Times New Roman"/>
          <w:b/>
          <w:i/>
          <w:sz w:val="28"/>
          <w:szCs w:val="28"/>
        </w:rPr>
        <w:t xml:space="preserve"> I din</w:t>
      </w:r>
      <w:r w:rsidR="00A73BE2">
        <w:rPr>
          <w:rFonts w:ascii="Times New Roman" w:hAnsi="Times New Roman"/>
          <w:b/>
          <w:i/>
          <w:sz w:val="28"/>
          <w:szCs w:val="28"/>
        </w:rPr>
        <w:t xml:space="preserve"> cadrul</w:t>
      </w:r>
      <w:r w:rsidR="00AD2318" w:rsidRPr="00AD2318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Biroului Siguranță Școlară</w:t>
      </w:r>
      <w:r w:rsidR="00A54B6A" w:rsidRPr="00745599">
        <w:rPr>
          <w:rFonts w:ascii="Times New Roman" w:hAnsi="Times New Roman"/>
          <w:b/>
          <w:i/>
          <w:sz w:val="28"/>
          <w:szCs w:val="28"/>
        </w:rPr>
        <w:t>,</w:t>
      </w:r>
      <w:r w:rsidR="00A54B6A" w:rsidRPr="00745599">
        <w:rPr>
          <w:rFonts w:ascii="Times New Roman" w:hAnsi="Times New Roman"/>
          <w:sz w:val="28"/>
          <w:szCs w:val="28"/>
        </w:rPr>
        <w:t xml:space="preserve"> prevăzută la poziţia </w:t>
      </w:r>
      <w:r w:rsidRPr="001D68A8">
        <w:rPr>
          <w:rFonts w:ascii="Times New Roman" w:hAnsi="Times New Roman"/>
          <w:b/>
          <w:sz w:val="28"/>
          <w:szCs w:val="28"/>
        </w:rPr>
        <w:t>310</w:t>
      </w:r>
      <w:r w:rsidR="00A54B6A">
        <w:rPr>
          <w:rFonts w:ascii="Times New Roman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>din statul de organizare al unităţii, cu recrutare din sursă internă</w:t>
      </w:r>
    </w:p>
    <w:p w:rsidR="008A45CD" w:rsidRPr="00415624" w:rsidRDefault="00415624" w:rsidP="00A73BE2">
      <w:pPr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</w:p>
    <w:p w:rsidR="00B7728A" w:rsidRDefault="00B7728A" w:rsidP="00B7728A">
      <w:pPr>
        <w:ind w:left="708" w:firstLine="708"/>
        <w:rPr>
          <w:rFonts w:ascii="Times New Roman" w:hAnsi="Times New Roman"/>
          <w:color w:val="000000"/>
          <w:sz w:val="28"/>
          <w:szCs w:val="28"/>
        </w:rPr>
      </w:pPr>
    </w:p>
    <w:p w:rsidR="00A94C8C" w:rsidRDefault="00247231" w:rsidP="00102682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="00102682">
        <w:rPr>
          <w:rFonts w:ascii="Times New Roman" w:hAnsi="Times New Roman"/>
          <w:sz w:val="24"/>
          <w:szCs w:val="24"/>
        </w:rPr>
        <w:t xml:space="preserve">          </w:t>
      </w:r>
    </w:p>
    <w:p w:rsidR="00820C2A" w:rsidRDefault="00EB4009" w:rsidP="00EB4009">
      <w:pPr>
        <w:spacing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Prin Nota raport </w:t>
      </w:r>
      <w:r w:rsidR="00EE0F1A">
        <w:rPr>
          <w:rFonts w:ascii="Times New Roman" w:hAnsi="Times New Roman"/>
          <w:color w:val="000000"/>
          <w:sz w:val="28"/>
          <w:szCs w:val="28"/>
        </w:rPr>
        <w:t xml:space="preserve">a </w:t>
      </w:r>
      <w:r w:rsidR="00DB54D2">
        <w:rPr>
          <w:rFonts w:ascii="Times New Roman" w:hAnsi="Times New Roman"/>
          <w:color w:val="000000"/>
          <w:sz w:val="28"/>
          <w:szCs w:val="28"/>
        </w:rPr>
        <w:t xml:space="preserve">I.G.P.R. </w:t>
      </w:r>
      <w:r>
        <w:rPr>
          <w:rFonts w:ascii="Times New Roman" w:hAnsi="Times New Roman"/>
          <w:color w:val="000000"/>
          <w:sz w:val="28"/>
          <w:szCs w:val="28"/>
        </w:rPr>
        <w:t xml:space="preserve">nr. 352.798 din 08.03.2023, s-a dispus continuarea procedurii de concurs organizat în vederea ocupării funcției vacante de </w:t>
      </w:r>
      <w:r w:rsidRPr="00EB4009">
        <w:rPr>
          <w:rFonts w:ascii="Times New Roman" w:hAnsi="Times New Roman"/>
          <w:i/>
          <w:color w:val="000000"/>
          <w:sz w:val="28"/>
          <w:szCs w:val="28"/>
        </w:rPr>
        <w:t>șef birou I la Biroul Siguranță Școlară din cadrul I.P.J. Dâmbovița</w:t>
      </w:r>
      <w:r>
        <w:rPr>
          <w:rFonts w:ascii="Times New Roman" w:hAnsi="Times New Roman"/>
          <w:color w:val="000000"/>
          <w:sz w:val="28"/>
          <w:szCs w:val="28"/>
        </w:rPr>
        <w:t>, motiv pentru care vă aducem la cunoștință faptul că interviul structurat pe subiecte profesionale se va susține pe data de 13.03.2023, la sediul Poliției Municipiului Târgoviște</w:t>
      </w:r>
      <w:r w:rsidR="00DB54D2">
        <w:rPr>
          <w:rFonts w:ascii="Times New Roman" w:hAnsi="Times New Roman"/>
          <w:color w:val="000000"/>
          <w:sz w:val="28"/>
          <w:szCs w:val="28"/>
        </w:rPr>
        <w:t xml:space="preserve"> (sala de ședințe), începând cu ora 11:00.</w:t>
      </w:r>
    </w:p>
    <w:p w:rsidR="00136283" w:rsidRDefault="00136283" w:rsidP="00136283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A45D4" w:rsidRPr="00FA45D4" w:rsidRDefault="00FA45D4" w:rsidP="00247231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C0927" w:rsidRDefault="00FC0927" w:rsidP="00A73BE2">
      <w:pPr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Default="00FC0927" w:rsidP="00A73BE2">
      <w:pPr>
        <w:ind w:left="0"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47231" w:rsidRDefault="00247231" w:rsidP="00A73BE2">
      <w:pPr>
        <w:ind w:left="0"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Default="00FC0927" w:rsidP="00FC092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PRESEDINTELE COMISIEI DE CONCURS</w:t>
      </w:r>
    </w:p>
    <w:p w:rsidR="00FC0927" w:rsidRDefault="00FC0927" w:rsidP="00FC092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Pr="00A11331" w:rsidRDefault="00FC0927" w:rsidP="00FC092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Pr="00633507" w:rsidRDefault="00FC0927" w:rsidP="00FC092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</w:p>
    <w:p w:rsidR="00FC0927" w:rsidRPr="004D57C4" w:rsidRDefault="00FC0927" w:rsidP="00FC092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SECRETARUL COMISIEI</w:t>
      </w:r>
    </w:p>
    <w:p w:rsidR="00FC0927" w:rsidRPr="007A7607" w:rsidRDefault="00FC0927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sectPr w:rsidR="00FC0927" w:rsidRPr="007A7607" w:rsidSect="00614613">
      <w:footerReference w:type="default" r:id="rId8"/>
      <w:pgSz w:w="11907" w:h="16840" w:code="9"/>
      <w:pgMar w:top="794" w:right="794" w:bottom="7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75E" w:rsidRDefault="00F5575E" w:rsidP="00B7728A">
      <w:r>
        <w:separator/>
      </w:r>
    </w:p>
  </w:endnote>
  <w:endnote w:type="continuationSeparator" w:id="0">
    <w:p w:rsidR="00F5575E" w:rsidRDefault="00F5575E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75E" w:rsidRDefault="00F5575E" w:rsidP="00B7728A">
      <w:r>
        <w:separator/>
      </w:r>
    </w:p>
  </w:footnote>
  <w:footnote w:type="continuationSeparator" w:id="0">
    <w:p w:rsidR="00F5575E" w:rsidRDefault="00F5575E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DEA"/>
    <w:rsid w:val="0001149C"/>
    <w:rsid w:val="000166A9"/>
    <w:rsid w:val="00024153"/>
    <w:rsid w:val="00032368"/>
    <w:rsid w:val="000E34C1"/>
    <w:rsid w:val="00102682"/>
    <w:rsid w:val="00117119"/>
    <w:rsid w:val="00136283"/>
    <w:rsid w:val="001779F2"/>
    <w:rsid w:val="001D68A8"/>
    <w:rsid w:val="001F1F2C"/>
    <w:rsid w:val="002119AD"/>
    <w:rsid w:val="002178B2"/>
    <w:rsid w:val="00247231"/>
    <w:rsid w:val="0026460F"/>
    <w:rsid w:val="00274533"/>
    <w:rsid w:val="002776D3"/>
    <w:rsid w:val="002E3E0A"/>
    <w:rsid w:val="002E60EE"/>
    <w:rsid w:val="002F60A1"/>
    <w:rsid w:val="00317272"/>
    <w:rsid w:val="00374ED8"/>
    <w:rsid w:val="00377CE6"/>
    <w:rsid w:val="00384B98"/>
    <w:rsid w:val="003A6C8D"/>
    <w:rsid w:val="003E543D"/>
    <w:rsid w:val="0041135D"/>
    <w:rsid w:val="00415624"/>
    <w:rsid w:val="0042003A"/>
    <w:rsid w:val="0048140B"/>
    <w:rsid w:val="00492C0C"/>
    <w:rsid w:val="004938D2"/>
    <w:rsid w:val="004A72E9"/>
    <w:rsid w:val="004F55D9"/>
    <w:rsid w:val="00515481"/>
    <w:rsid w:val="005257A7"/>
    <w:rsid w:val="005D5911"/>
    <w:rsid w:val="005E288F"/>
    <w:rsid w:val="006004E1"/>
    <w:rsid w:val="00614613"/>
    <w:rsid w:val="00645D6E"/>
    <w:rsid w:val="00656183"/>
    <w:rsid w:val="006869F3"/>
    <w:rsid w:val="00742018"/>
    <w:rsid w:val="00742DEA"/>
    <w:rsid w:val="00744365"/>
    <w:rsid w:val="00753BD3"/>
    <w:rsid w:val="00772EA8"/>
    <w:rsid w:val="007C1D7E"/>
    <w:rsid w:val="00805B57"/>
    <w:rsid w:val="00820C2A"/>
    <w:rsid w:val="008815ED"/>
    <w:rsid w:val="00885C38"/>
    <w:rsid w:val="008A45CD"/>
    <w:rsid w:val="008B21DA"/>
    <w:rsid w:val="008B49F3"/>
    <w:rsid w:val="009017A3"/>
    <w:rsid w:val="00943705"/>
    <w:rsid w:val="00957B92"/>
    <w:rsid w:val="009B097E"/>
    <w:rsid w:val="009D694E"/>
    <w:rsid w:val="00A21299"/>
    <w:rsid w:val="00A54B6A"/>
    <w:rsid w:val="00A73BE2"/>
    <w:rsid w:val="00A76E40"/>
    <w:rsid w:val="00A94C8C"/>
    <w:rsid w:val="00AD2318"/>
    <w:rsid w:val="00AD60E0"/>
    <w:rsid w:val="00B51925"/>
    <w:rsid w:val="00B55785"/>
    <w:rsid w:val="00B7728A"/>
    <w:rsid w:val="00BA0519"/>
    <w:rsid w:val="00BB4348"/>
    <w:rsid w:val="00C16617"/>
    <w:rsid w:val="00C362A5"/>
    <w:rsid w:val="00C50EE9"/>
    <w:rsid w:val="00C9321C"/>
    <w:rsid w:val="00CA34E2"/>
    <w:rsid w:val="00CF0CFD"/>
    <w:rsid w:val="00D31C45"/>
    <w:rsid w:val="00D434E0"/>
    <w:rsid w:val="00D7450F"/>
    <w:rsid w:val="00DB54D2"/>
    <w:rsid w:val="00E01D88"/>
    <w:rsid w:val="00E47D2F"/>
    <w:rsid w:val="00E75F48"/>
    <w:rsid w:val="00E82F29"/>
    <w:rsid w:val="00E86F99"/>
    <w:rsid w:val="00EA09CE"/>
    <w:rsid w:val="00EB3B23"/>
    <w:rsid w:val="00EB4009"/>
    <w:rsid w:val="00EE0F1A"/>
    <w:rsid w:val="00EE262C"/>
    <w:rsid w:val="00F1141E"/>
    <w:rsid w:val="00F1796B"/>
    <w:rsid w:val="00F5066E"/>
    <w:rsid w:val="00F52041"/>
    <w:rsid w:val="00F5575E"/>
    <w:rsid w:val="00FA45D4"/>
    <w:rsid w:val="00FC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F6FC5C-78D9-4C86-919D-5379484D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FC092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FC092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matei andreea DB</cp:lastModifiedBy>
  <cp:revision>6</cp:revision>
  <cp:lastPrinted>2023-03-09T14:12:00Z</cp:lastPrinted>
  <dcterms:created xsi:type="dcterms:W3CDTF">2023-03-02T08:54:00Z</dcterms:created>
  <dcterms:modified xsi:type="dcterms:W3CDTF">2023-03-09T14:19:00Z</dcterms:modified>
</cp:coreProperties>
</file>